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6844A" w14:textId="5CE87548" w:rsidR="009F62FF" w:rsidRDefault="004D6C4A" w:rsidP="007E252D">
      <w:pPr>
        <w:spacing w:after="0"/>
        <w:jc w:val="center"/>
        <w:rPr>
          <w:rStyle w:val="CommentReference"/>
        </w:rPr>
      </w:pPr>
      <w:r>
        <w:rPr>
          <w:rFonts w:ascii="Arial" w:hAnsi="Arial" w:cs="Arial"/>
          <w:b/>
          <w:color w:val="002060"/>
          <w:sz w:val="28"/>
          <w:szCs w:val="28"/>
        </w:rPr>
        <w:t>RADIATION RISK</w:t>
      </w:r>
    </w:p>
    <w:p w14:paraId="4FA676A6" w14:textId="5CE82E6F" w:rsidR="0079423E" w:rsidRDefault="009F62FF" w:rsidP="00170C23">
      <w:pPr>
        <w:spacing w:after="0"/>
        <w:jc w:val="center"/>
        <w:rPr>
          <w:rFonts w:ascii="Arial" w:hAnsi="Arial" w:cs="Arial"/>
          <w:color w:val="002060"/>
        </w:rPr>
      </w:pPr>
      <w:r w:rsidRPr="007E252D">
        <w:rPr>
          <w:rFonts w:ascii="Arial" w:hAnsi="Arial" w:cs="Arial"/>
          <w:b/>
          <w:bCs/>
          <w:i/>
          <w:iCs/>
          <w:color w:val="002060"/>
          <w:sz w:val="18"/>
          <w:szCs w:val="18"/>
        </w:rPr>
        <w:t>This table attempts to put into context the risk from ionising radiation (x-rays) of having an imaging examination;</w:t>
      </w:r>
    </w:p>
    <w:tbl>
      <w:tblPr>
        <w:tblStyle w:val="TableGrid"/>
        <w:tblW w:w="10238" w:type="dxa"/>
        <w:tblInd w:w="-607" w:type="dxa"/>
        <w:tblLook w:val="04A0" w:firstRow="1" w:lastRow="0" w:firstColumn="1" w:lastColumn="0" w:noHBand="0" w:noVBand="1"/>
      </w:tblPr>
      <w:tblGrid>
        <w:gridCol w:w="2023"/>
        <w:gridCol w:w="2000"/>
        <w:gridCol w:w="2028"/>
        <w:gridCol w:w="1355"/>
        <w:gridCol w:w="1701"/>
        <w:gridCol w:w="1131"/>
      </w:tblGrid>
      <w:tr w:rsidR="009F62FF" w:rsidRPr="001B4B4F" w14:paraId="48D5D21F" w14:textId="77777777" w:rsidTr="007E252D">
        <w:trPr>
          <w:trHeight w:val="507"/>
        </w:trPr>
        <w:tc>
          <w:tcPr>
            <w:tcW w:w="2023" w:type="dxa"/>
          </w:tcPr>
          <w:p w14:paraId="13C4354F" w14:textId="77777777" w:rsidR="009F62FF" w:rsidRPr="007E252D" w:rsidRDefault="009F62FF" w:rsidP="003B7326">
            <w:pPr>
              <w:jc w:val="center"/>
              <w:rPr>
                <w:rFonts w:ascii="Arial" w:hAnsi="Arial" w:cs="Arial"/>
                <w:color w:val="002060"/>
                <w:sz w:val="16"/>
                <w:szCs w:val="16"/>
              </w:rPr>
            </w:pPr>
            <w:r w:rsidRPr="007E252D">
              <w:rPr>
                <w:rFonts w:ascii="Arial" w:hAnsi="Arial" w:cs="Arial"/>
                <w:color w:val="002060"/>
                <w:sz w:val="16"/>
                <w:szCs w:val="16"/>
              </w:rPr>
              <w:t>EXAMINATION</w:t>
            </w:r>
          </w:p>
          <w:p w14:paraId="421D6899" w14:textId="313B9235" w:rsidR="00505C88" w:rsidRPr="007E252D" w:rsidRDefault="00505C88" w:rsidP="003B7326">
            <w:pPr>
              <w:jc w:val="center"/>
              <w:rPr>
                <w:rFonts w:ascii="Arial" w:hAnsi="Arial" w:cs="Arial"/>
                <w:color w:val="002060"/>
                <w:sz w:val="16"/>
                <w:szCs w:val="16"/>
              </w:rPr>
            </w:pPr>
          </w:p>
        </w:tc>
        <w:tc>
          <w:tcPr>
            <w:tcW w:w="2000" w:type="dxa"/>
          </w:tcPr>
          <w:p w14:paraId="7D428AD9" w14:textId="0EB00FCC" w:rsidR="009F62FF" w:rsidRPr="007E252D" w:rsidRDefault="009F62FF" w:rsidP="003D5440">
            <w:pPr>
              <w:jc w:val="center"/>
              <w:rPr>
                <w:rFonts w:ascii="Arial" w:hAnsi="Arial" w:cs="Arial"/>
                <w:color w:val="002060"/>
                <w:sz w:val="16"/>
                <w:szCs w:val="16"/>
              </w:rPr>
            </w:pPr>
            <w:r w:rsidRPr="007E252D">
              <w:rPr>
                <w:rFonts w:ascii="Arial" w:hAnsi="Arial" w:cs="Arial"/>
                <w:color w:val="002060"/>
                <w:sz w:val="16"/>
                <w:szCs w:val="16"/>
              </w:rPr>
              <w:t>TYPICAL EFFECTIVE DOSE (mSv)</w:t>
            </w:r>
            <w:r w:rsidR="003D5440" w:rsidRPr="007E252D">
              <w:rPr>
                <w:rFonts w:ascii="Arial" w:hAnsi="Arial" w:cs="Arial"/>
                <w:color w:val="0070C0"/>
                <w:sz w:val="16"/>
                <w:szCs w:val="16"/>
                <w:vertAlign w:val="superscript"/>
              </w:rPr>
              <w:t>1</w:t>
            </w:r>
          </w:p>
        </w:tc>
        <w:tc>
          <w:tcPr>
            <w:tcW w:w="2028" w:type="dxa"/>
          </w:tcPr>
          <w:p w14:paraId="7CD59BCB" w14:textId="6CCFE859" w:rsidR="009F62FF" w:rsidRPr="007E252D" w:rsidRDefault="009F62FF" w:rsidP="003B7326">
            <w:pPr>
              <w:jc w:val="center"/>
              <w:rPr>
                <w:rFonts w:ascii="Arial" w:hAnsi="Arial" w:cs="Arial"/>
                <w:color w:val="002060"/>
                <w:sz w:val="16"/>
                <w:szCs w:val="16"/>
              </w:rPr>
            </w:pPr>
            <w:r w:rsidRPr="007E252D">
              <w:rPr>
                <w:rFonts w:ascii="Arial" w:hAnsi="Arial" w:cs="Arial"/>
                <w:color w:val="002060"/>
                <w:sz w:val="16"/>
                <w:szCs w:val="16"/>
              </w:rPr>
              <w:t>EQUIVALENT PERIOD OF NATURAL BACKGROUND RADIATION</w:t>
            </w:r>
            <w:r w:rsidR="00701F5A" w:rsidRPr="007E252D">
              <w:rPr>
                <w:rFonts w:ascii="Arial" w:hAnsi="Arial" w:cs="Arial"/>
                <w:color w:val="0070C0"/>
                <w:sz w:val="16"/>
                <w:szCs w:val="16"/>
                <w:vertAlign w:val="superscript"/>
              </w:rPr>
              <w:t>5</w:t>
            </w:r>
          </w:p>
        </w:tc>
        <w:tc>
          <w:tcPr>
            <w:tcW w:w="1355" w:type="dxa"/>
          </w:tcPr>
          <w:p w14:paraId="29C6A96B" w14:textId="54E945A3" w:rsidR="009F62FF" w:rsidRPr="007E252D" w:rsidRDefault="009F62FF" w:rsidP="003B7326">
            <w:pPr>
              <w:jc w:val="center"/>
              <w:rPr>
                <w:rFonts w:ascii="Arial" w:hAnsi="Arial" w:cs="Arial"/>
                <w:color w:val="002060"/>
                <w:sz w:val="16"/>
                <w:szCs w:val="16"/>
              </w:rPr>
            </w:pPr>
            <w:r w:rsidRPr="007E252D">
              <w:rPr>
                <w:rFonts w:ascii="Arial" w:hAnsi="Arial" w:cs="Arial"/>
                <w:color w:val="002060"/>
                <w:sz w:val="16"/>
                <w:szCs w:val="16"/>
              </w:rPr>
              <w:t>EQUIVALENT</w:t>
            </w:r>
            <w:r w:rsidR="006D15D6" w:rsidRPr="007E252D">
              <w:rPr>
                <w:rFonts w:ascii="Arial" w:hAnsi="Arial" w:cs="Arial"/>
                <w:color w:val="0070C0"/>
                <w:sz w:val="16"/>
                <w:szCs w:val="16"/>
                <w:vertAlign w:val="superscript"/>
              </w:rPr>
              <w:t>6</w:t>
            </w:r>
            <w:r w:rsidR="00614A0D" w:rsidRPr="007E252D">
              <w:rPr>
                <w:rFonts w:ascii="Arial" w:hAnsi="Arial" w:cs="Arial"/>
                <w:color w:val="0070C0"/>
                <w:sz w:val="16"/>
                <w:szCs w:val="16"/>
                <w:vertAlign w:val="superscript"/>
              </w:rPr>
              <w:t>, 7</w:t>
            </w:r>
            <w:r w:rsidRPr="007E252D">
              <w:rPr>
                <w:rFonts w:ascii="Arial" w:hAnsi="Arial" w:cs="Arial"/>
                <w:color w:val="002060"/>
                <w:sz w:val="16"/>
                <w:szCs w:val="16"/>
              </w:rPr>
              <w:t xml:space="preserve"> </w:t>
            </w:r>
          </w:p>
        </w:tc>
        <w:tc>
          <w:tcPr>
            <w:tcW w:w="2832" w:type="dxa"/>
            <w:gridSpan w:val="2"/>
          </w:tcPr>
          <w:p w14:paraId="455E2C49" w14:textId="787DE65F" w:rsidR="00F36E9A" w:rsidRPr="007E252D" w:rsidRDefault="00F36E9A" w:rsidP="00F36E9A">
            <w:pPr>
              <w:jc w:val="center"/>
              <w:rPr>
                <w:rFonts w:ascii="Arial" w:hAnsi="Arial" w:cs="Arial"/>
                <w:color w:val="002060"/>
                <w:sz w:val="16"/>
                <w:szCs w:val="16"/>
                <w:vertAlign w:val="superscript"/>
              </w:rPr>
            </w:pPr>
            <w:r w:rsidRPr="007E252D">
              <w:rPr>
                <w:rFonts w:ascii="Arial" w:hAnsi="Arial" w:cs="Arial"/>
                <w:color w:val="002060"/>
                <w:sz w:val="16"/>
                <w:szCs w:val="16"/>
              </w:rPr>
              <w:t>TOTAL LIFETIME CANCER RISK (30-39) AGE BAND</w:t>
            </w:r>
            <w:r w:rsidR="0081281E" w:rsidRPr="007E252D">
              <w:rPr>
                <w:rFonts w:ascii="Arial" w:hAnsi="Arial" w:cs="Arial"/>
                <w:color w:val="0070C0"/>
                <w:sz w:val="16"/>
                <w:szCs w:val="16"/>
                <w:vertAlign w:val="superscript"/>
              </w:rPr>
              <w:t>2, 3</w:t>
            </w:r>
          </w:p>
        </w:tc>
      </w:tr>
      <w:tr w:rsidR="00D20786" w:rsidRPr="001B4B4F" w14:paraId="5363FF7B" w14:textId="77777777" w:rsidTr="007E252D">
        <w:trPr>
          <w:trHeight w:val="369"/>
        </w:trPr>
        <w:tc>
          <w:tcPr>
            <w:tcW w:w="2023" w:type="dxa"/>
          </w:tcPr>
          <w:p w14:paraId="4DEAD4CA" w14:textId="54446D48"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Head (Skull)</w:t>
            </w:r>
            <w:r w:rsidR="006C2381" w:rsidRPr="007E252D">
              <w:rPr>
                <w:rFonts w:ascii="Arial" w:hAnsi="Arial" w:cs="Arial"/>
                <w:color w:val="002060"/>
                <w:sz w:val="18"/>
                <w:szCs w:val="18"/>
              </w:rPr>
              <w:t xml:space="preserve"> X-Ray</w:t>
            </w:r>
          </w:p>
        </w:tc>
        <w:tc>
          <w:tcPr>
            <w:tcW w:w="2000" w:type="dxa"/>
          </w:tcPr>
          <w:p w14:paraId="44F227F1" w14:textId="2EC3276E"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0.068</w:t>
            </w:r>
          </w:p>
        </w:tc>
        <w:tc>
          <w:tcPr>
            <w:tcW w:w="2028" w:type="dxa"/>
          </w:tcPr>
          <w:p w14:paraId="18F32B3C" w14:textId="299A4860" w:rsidR="00D20786" w:rsidRPr="007E252D" w:rsidRDefault="0051099D" w:rsidP="003B7326">
            <w:pPr>
              <w:jc w:val="center"/>
              <w:rPr>
                <w:rFonts w:ascii="Arial" w:hAnsi="Arial" w:cs="Arial"/>
                <w:color w:val="002060"/>
                <w:sz w:val="18"/>
                <w:szCs w:val="18"/>
              </w:rPr>
            </w:pPr>
            <w:r w:rsidRPr="007E252D">
              <w:rPr>
                <w:rFonts w:ascii="Arial" w:hAnsi="Arial" w:cs="Arial"/>
                <w:color w:val="002060"/>
                <w:sz w:val="18"/>
                <w:szCs w:val="18"/>
              </w:rPr>
              <w:t xml:space="preserve">11 days </w:t>
            </w:r>
          </w:p>
        </w:tc>
        <w:tc>
          <w:tcPr>
            <w:tcW w:w="1355" w:type="dxa"/>
          </w:tcPr>
          <w:p w14:paraId="43CE58BD" w14:textId="77777777" w:rsidR="00D20786" w:rsidRPr="007E252D" w:rsidRDefault="00D20786" w:rsidP="003B7326">
            <w:pPr>
              <w:jc w:val="center"/>
              <w:rPr>
                <w:rFonts w:ascii="Arial" w:hAnsi="Arial" w:cs="Arial"/>
                <w:color w:val="002060"/>
                <w:sz w:val="18"/>
                <w:szCs w:val="18"/>
              </w:rPr>
            </w:pPr>
          </w:p>
        </w:tc>
        <w:tc>
          <w:tcPr>
            <w:tcW w:w="2832" w:type="dxa"/>
            <w:gridSpan w:val="2"/>
            <w:shd w:val="clear" w:color="auto" w:fill="FFFF99"/>
          </w:tcPr>
          <w:p w14:paraId="5E2F307C" w14:textId="011B3D6D"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1 in a million to 1 in 100,000 (B)</w:t>
            </w:r>
          </w:p>
        </w:tc>
      </w:tr>
      <w:tr w:rsidR="00D20786" w:rsidRPr="001B4B4F" w14:paraId="49E37F58" w14:textId="77777777" w:rsidTr="007E252D">
        <w:trPr>
          <w:trHeight w:val="405"/>
        </w:trPr>
        <w:tc>
          <w:tcPr>
            <w:tcW w:w="2023" w:type="dxa"/>
          </w:tcPr>
          <w:p w14:paraId="3E4CE3E1" w14:textId="790DB333"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C-spine</w:t>
            </w:r>
            <w:r w:rsidR="006C2381" w:rsidRPr="007E252D">
              <w:rPr>
                <w:rFonts w:ascii="Arial" w:hAnsi="Arial" w:cs="Arial"/>
                <w:color w:val="002060"/>
                <w:sz w:val="18"/>
                <w:szCs w:val="18"/>
              </w:rPr>
              <w:t xml:space="preserve"> X-Ray</w:t>
            </w:r>
          </w:p>
        </w:tc>
        <w:tc>
          <w:tcPr>
            <w:tcW w:w="2000" w:type="dxa"/>
          </w:tcPr>
          <w:p w14:paraId="26CF128B" w14:textId="09A9B3DA"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0.03</w:t>
            </w:r>
          </w:p>
        </w:tc>
        <w:tc>
          <w:tcPr>
            <w:tcW w:w="2028" w:type="dxa"/>
          </w:tcPr>
          <w:p w14:paraId="7107363C" w14:textId="2F03AF99" w:rsidR="00D20786" w:rsidRPr="007E252D" w:rsidRDefault="00701F5A" w:rsidP="003B7326">
            <w:pPr>
              <w:jc w:val="center"/>
              <w:rPr>
                <w:rFonts w:ascii="Arial" w:hAnsi="Arial" w:cs="Arial"/>
                <w:color w:val="002060"/>
                <w:sz w:val="18"/>
                <w:szCs w:val="18"/>
              </w:rPr>
            </w:pPr>
            <w:r w:rsidRPr="007E252D">
              <w:rPr>
                <w:rFonts w:ascii="Arial" w:hAnsi="Arial" w:cs="Arial"/>
                <w:color w:val="002060"/>
                <w:sz w:val="18"/>
                <w:szCs w:val="18"/>
              </w:rPr>
              <w:t>5 days</w:t>
            </w:r>
          </w:p>
        </w:tc>
        <w:tc>
          <w:tcPr>
            <w:tcW w:w="1355" w:type="dxa"/>
          </w:tcPr>
          <w:p w14:paraId="3CB89089" w14:textId="77777777" w:rsidR="00D20786" w:rsidRPr="007E252D" w:rsidRDefault="00D20786" w:rsidP="003B7326">
            <w:pPr>
              <w:jc w:val="center"/>
              <w:rPr>
                <w:rFonts w:ascii="Arial" w:hAnsi="Arial" w:cs="Arial"/>
                <w:color w:val="002060"/>
                <w:sz w:val="18"/>
                <w:szCs w:val="18"/>
              </w:rPr>
            </w:pPr>
          </w:p>
        </w:tc>
        <w:tc>
          <w:tcPr>
            <w:tcW w:w="1701" w:type="dxa"/>
            <w:shd w:val="clear" w:color="auto" w:fill="D6E3BC" w:themeFill="accent3" w:themeFillTint="66"/>
          </w:tcPr>
          <w:p w14:paraId="3E00879F" w14:textId="77777777" w:rsidR="00D20786" w:rsidRPr="007E252D" w:rsidRDefault="00D20786" w:rsidP="003B7326">
            <w:pPr>
              <w:jc w:val="center"/>
              <w:rPr>
                <w:rFonts w:ascii="Arial" w:hAnsi="Arial" w:cs="Arial"/>
                <w:color w:val="002060"/>
                <w:sz w:val="18"/>
                <w:szCs w:val="18"/>
              </w:rPr>
            </w:pPr>
          </w:p>
          <w:p w14:paraId="3C7EE7D3" w14:textId="7009AB60"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 xml:space="preserve">Less than 1 in a million (M) </w:t>
            </w:r>
          </w:p>
        </w:tc>
        <w:tc>
          <w:tcPr>
            <w:tcW w:w="1131" w:type="dxa"/>
            <w:shd w:val="clear" w:color="auto" w:fill="FFFF99"/>
          </w:tcPr>
          <w:p w14:paraId="0F8DB19D" w14:textId="70CEA4E4"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1 in a million to 1 in 100,000 (F)</w:t>
            </w:r>
          </w:p>
        </w:tc>
      </w:tr>
      <w:tr w:rsidR="00D20786" w:rsidRPr="001B4B4F" w14:paraId="2464A2F2" w14:textId="77777777" w:rsidTr="007E252D">
        <w:trPr>
          <w:trHeight w:val="424"/>
        </w:trPr>
        <w:tc>
          <w:tcPr>
            <w:tcW w:w="2023" w:type="dxa"/>
          </w:tcPr>
          <w:p w14:paraId="37992C5C" w14:textId="233BF238" w:rsidR="00D20786" w:rsidRPr="007E252D" w:rsidRDefault="00D20786" w:rsidP="007E252D">
            <w:pPr>
              <w:jc w:val="center"/>
              <w:rPr>
                <w:rFonts w:ascii="Arial" w:hAnsi="Arial" w:cs="Arial"/>
                <w:color w:val="002060"/>
                <w:sz w:val="18"/>
                <w:szCs w:val="18"/>
              </w:rPr>
            </w:pPr>
            <w:r w:rsidRPr="007E252D">
              <w:rPr>
                <w:rFonts w:ascii="Arial" w:hAnsi="Arial" w:cs="Arial"/>
                <w:color w:val="002060"/>
                <w:sz w:val="18"/>
                <w:szCs w:val="18"/>
              </w:rPr>
              <w:t>Shoulder</w:t>
            </w:r>
            <w:r w:rsidR="006C2381" w:rsidRPr="007E252D">
              <w:rPr>
                <w:rFonts w:ascii="Arial" w:hAnsi="Arial" w:cs="Arial"/>
                <w:color w:val="002060"/>
                <w:sz w:val="18"/>
                <w:szCs w:val="18"/>
              </w:rPr>
              <w:t xml:space="preserve"> X-Ray</w:t>
            </w:r>
          </w:p>
        </w:tc>
        <w:tc>
          <w:tcPr>
            <w:tcW w:w="2000" w:type="dxa"/>
          </w:tcPr>
          <w:p w14:paraId="0A4793A7" w14:textId="1CC84118"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0.011</w:t>
            </w:r>
          </w:p>
        </w:tc>
        <w:tc>
          <w:tcPr>
            <w:tcW w:w="2028" w:type="dxa"/>
          </w:tcPr>
          <w:p w14:paraId="76F8130E" w14:textId="5C071AEB" w:rsidR="00D20786" w:rsidRPr="007E252D" w:rsidRDefault="0051099D">
            <w:pPr>
              <w:jc w:val="center"/>
              <w:rPr>
                <w:rFonts w:ascii="Arial" w:hAnsi="Arial" w:cs="Arial"/>
                <w:color w:val="002060"/>
                <w:sz w:val="18"/>
                <w:szCs w:val="18"/>
              </w:rPr>
            </w:pPr>
            <w:r w:rsidRPr="007E252D">
              <w:rPr>
                <w:rFonts w:ascii="Arial" w:hAnsi="Arial" w:cs="Arial"/>
                <w:color w:val="002060"/>
                <w:sz w:val="18"/>
                <w:szCs w:val="18"/>
              </w:rPr>
              <w:t xml:space="preserve">Less than </w:t>
            </w:r>
            <w:r w:rsidR="00E675F5" w:rsidRPr="007E252D">
              <w:rPr>
                <w:rFonts w:ascii="Arial" w:hAnsi="Arial" w:cs="Arial"/>
                <w:color w:val="002060"/>
                <w:sz w:val="18"/>
                <w:szCs w:val="18"/>
              </w:rPr>
              <w:t xml:space="preserve">2 </w:t>
            </w:r>
            <w:r w:rsidRPr="007E252D">
              <w:rPr>
                <w:rFonts w:ascii="Arial" w:hAnsi="Arial" w:cs="Arial"/>
                <w:color w:val="002060"/>
                <w:sz w:val="18"/>
                <w:szCs w:val="18"/>
              </w:rPr>
              <w:t xml:space="preserve">days </w:t>
            </w:r>
          </w:p>
        </w:tc>
        <w:tc>
          <w:tcPr>
            <w:tcW w:w="1355" w:type="dxa"/>
          </w:tcPr>
          <w:p w14:paraId="25FFF26E" w14:textId="77777777" w:rsidR="00D20786" w:rsidRPr="007E252D" w:rsidRDefault="00D20786" w:rsidP="003B7326">
            <w:pPr>
              <w:jc w:val="center"/>
              <w:rPr>
                <w:rFonts w:ascii="Arial" w:hAnsi="Arial" w:cs="Arial"/>
                <w:color w:val="002060"/>
                <w:sz w:val="18"/>
                <w:szCs w:val="18"/>
              </w:rPr>
            </w:pPr>
          </w:p>
        </w:tc>
        <w:tc>
          <w:tcPr>
            <w:tcW w:w="2832" w:type="dxa"/>
            <w:gridSpan w:val="2"/>
            <w:shd w:val="clear" w:color="auto" w:fill="D6E3BC" w:themeFill="accent3" w:themeFillTint="66"/>
          </w:tcPr>
          <w:p w14:paraId="670420A1" w14:textId="3B4F66BC" w:rsidR="00D20786" w:rsidRPr="007E252D" w:rsidRDefault="00D20786" w:rsidP="00DF1EE1">
            <w:pPr>
              <w:jc w:val="center"/>
              <w:rPr>
                <w:rFonts w:ascii="Arial" w:hAnsi="Arial" w:cs="Arial"/>
                <w:color w:val="002060"/>
                <w:sz w:val="18"/>
                <w:szCs w:val="18"/>
              </w:rPr>
            </w:pPr>
            <w:r w:rsidRPr="007E252D">
              <w:rPr>
                <w:rFonts w:ascii="Arial" w:hAnsi="Arial" w:cs="Arial"/>
                <w:color w:val="002060"/>
                <w:sz w:val="18"/>
                <w:szCs w:val="18"/>
              </w:rPr>
              <w:t>Less than 1 in a million (B)</w:t>
            </w:r>
          </w:p>
        </w:tc>
      </w:tr>
      <w:tr w:rsidR="00D20786" w:rsidRPr="001B4B4F" w14:paraId="60B8786C" w14:textId="77777777" w:rsidTr="007E252D">
        <w:trPr>
          <w:trHeight w:val="415"/>
        </w:trPr>
        <w:tc>
          <w:tcPr>
            <w:tcW w:w="2023" w:type="dxa"/>
          </w:tcPr>
          <w:p w14:paraId="43CBEB51" w14:textId="0D28A4E5"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Chest</w:t>
            </w:r>
            <w:r w:rsidR="006C2381" w:rsidRPr="007E252D">
              <w:rPr>
                <w:rFonts w:ascii="Arial" w:hAnsi="Arial" w:cs="Arial"/>
                <w:color w:val="002060"/>
                <w:sz w:val="18"/>
                <w:szCs w:val="18"/>
              </w:rPr>
              <w:t xml:space="preserve"> X-Ray</w:t>
            </w:r>
          </w:p>
        </w:tc>
        <w:tc>
          <w:tcPr>
            <w:tcW w:w="2000" w:type="dxa"/>
          </w:tcPr>
          <w:p w14:paraId="010F4E42" w14:textId="445E0C58"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0.014</w:t>
            </w:r>
          </w:p>
        </w:tc>
        <w:tc>
          <w:tcPr>
            <w:tcW w:w="2028" w:type="dxa"/>
          </w:tcPr>
          <w:p w14:paraId="4339E68F" w14:textId="1CDCDCA1" w:rsidR="00D20786" w:rsidRPr="007E252D" w:rsidRDefault="005D1DD5" w:rsidP="003B7326">
            <w:pPr>
              <w:jc w:val="center"/>
              <w:rPr>
                <w:rFonts w:ascii="Arial" w:hAnsi="Arial" w:cs="Arial"/>
                <w:color w:val="002060"/>
                <w:sz w:val="18"/>
                <w:szCs w:val="18"/>
              </w:rPr>
            </w:pPr>
            <w:r w:rsidRPr="007E252D">
              <w:rPr>
                <w:rFonts w:ascii="Arial" w:hAnsi="Arial" w:cs="Arial"/>
                <w:color w:val="002060"/>
                <w:sz w:val="18"/>
                <w:szCs w:val="18"/>
              </w:rPr>
              <w:t xml:space="preserve">Less than </w:t>
            </w:r>
            <w:r w:rsidR="0051099D" w:rsidRPr="007E252D">
              <w:rPr>
                <w:rFonts w:ascii="Arial" w:hAnsi="Arial" w:cs="Arial"/>
                <w:color w:val="002060"/>
                <w:sz w:val="18"/>
                <w:szCs w:val="18"/>
              </w:rPr>
              <w:t xml:space="preserve">3 days </w:t>
            </w:r>
          </w:p>
        </w:tc>
        <w:tc>
          <w:tcPr>
            <w:tcW w:w="1355" w:type="dxa"/>
          </w:tcPr>
          <w:p w14:paraId="1F4ED8B7" w14:textId="28567403" w:rsidR="00D20786" w:rsidRPr="007E252D" w:rsidRDefault="007710E3">
            <w:pPr>
              <w:jc w:val="center"/>
              <w:rPr>
                <w:rFonts w:ascii="Arial" w:hAnsi="Arial" w:cs="Arial"/>
                <w:color w:val="002060"/>
                <w:sz w:val="18"/>
                <w:szCs w:val="18"/>
              </w:rPr>
            </w:pPr>
            <w:r w:rsidRPr="007E252D">
              <w:rPr>
                <w:rFonts w:ascii="Arial" w:hAnsi="Arial" w:cs="Arial"/>
                <w:color w:val="002060"/>
                <w:sz w:val="18"/>
                <w:szCs w:val="18"/>
              </w:rPr>
              <w:t xml:space="preserve">140g </w:t>
            </w:r>
            <w:r w:rsidR="00EE5C1C" w:rsidRPr="007E252D">
              <w:rPr>
                <w:rFonts w:ascii="Arial" w:hAnsi="Arial" w:cs="Arial"/>
                <w:color w:val="002060"/>
                <w:sz w:val="18"/>
                <w:szCs w:val="18"/>
              </w:rPr>
              <w:t>Brazil nuts/ return flight to Malaga</w:t>
            </w:r>
          </w:p>
        </w:tc>
        <w:tc>
          <w:tcPr>
            <w:tcW w:w="1701" w:type="dxa"/>
            <w:shd w:val="clear" w:color="auto" w:fill="D6E3BC" w:themeFill="accent3" w:themeFillTint="66"/>
          </w:tcPr>
          <w:p w14:paraId="57B1ADC8" w14:textId="77777777" w:rsidR="00D20786" w:rsidRPr="007E252D" w:rsidRDefault="00D20786" w:rsidP="003B7326">
            <w:pPr>
              <w:jc w:val="center"/>
              <w:rPr>
                <w:rFonts w:ascii="Arial" w:hAnsi="Arial" w:cs="Arial"/>
                <w:color w:val="002060"/>
                <w:sz w:val="18"/>
                <w:szCs w:val="18"/>
              </w:rPr>
            </w:pPr>
          </w:p>
          <w:p w14:paraId="0F20D037" w14:textId="5E9D6828"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Less than 1 in a million (M)</w:t>
            </w:r>
          </w:p>
        </w:tc>
        <w:tc>
          <w:tcPr>
            <w:tcW w:w="1131" w:type="dxa"/>
            <w:shd w:val="clear" w:color="auto" w:fill="FFFF99"/>
          </w:tcPr>
          <w:p w14:paraId="2EDC9E7A" w14:textId="5664B708"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1 in a million to 1 in 100,000 (F)</w:t>
            </w:r>
          </w:p>
        </w:tc>
      </w:tr>
      <w:tr w:rsidR="00D20786" w:rsidRPr="001B4B4F" w14:paraId="4886A75C" w14:textId="77777777" w:rsidTr="007E252D">
        <w:trPr>
          <w:trHeight w:val="415"/>
        </w:trPr>
        <w:tc>
          <w:tcPr>
            <w:tcW w:w="2023" w:type="dxa"/>
          </w:tcPr>
          <w:p w14:paraId="30A49F31" w14:textId="295C57F3" w:rsidR="00D20786" w:rsidRPr="007E252D" w:rsidRDefault="00D20786">
            <w:pPr>
              <w:jc w:val="center"/>
              <w:rPr>
                <w:rFonts w:ascii="Arial" w:hAnsi="Arial" w:cs="Arial"/>
                <w:color w:val="002060"/>
                <w:sz w:val="18"/>
                <w:szCs w:val="18"/>
              </w:rPr>
            </w:pPr>
            <w:r w:rsidRPr="007E252D">
              <w:rPr>
                <w:rFonts w:ascii="Arial" w:hAnsi="Arial" w:cs="Arial"/>
                <w:color w:val="002060"/>
                <w:sz w:val="18"/>
                <w:szCs w:val="18"/>
              </w:rPr>
              <w:t>Thoracic spine</w:t>
            </w:r>
            <w:r w:rsidR="006C2381" w:rsidRPr="007E252D">
              <w:rPr>
                <w:rFonts w:ascii="Arial" w:hAnsi="Arial" w:cs="Arial"/>
                <w:color w:val="002060"/>
                <w:sz w:val="18"/>
                <w:szCs w:val="18"/>
              </w:rPr>
              <w:t xml:space="preserve"> X-Ray</w:t>
            </w:r>
          </w:p>
        </w:tc>
        <w:tc>
          <w:tcPr>
            <w:tcW w:w="2000" w:type="dxa"/>
          </w:tcPr>
          <w:p w14:paraId="367BF910" w14:textId="5361B5B1"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0.38</w:t>
            </w:r>
          </w:p>
        </w:tc>
        <w:tc>
          <w:tcPr>
            <w:tcW w:w="2028" w:type="dxa"/>
          </w:tcPr>
          <w:p w14:paraId="4D0EA19F" w14:textId="17B8D94F" w:rsidR="00D20786" w:rsidRPr="007E252D" w:rsidRDefault="005D1DD5" w:rsidP="003B7326">
            <w:pPr>
              <w:jc w:val="center"/>
              <w:rPr>
                <w:rFonts w:ascii="Arial" w:hAnsi="Arial" w:cs="Arial"/>
                <w:color w:val="002060"/>
                <w:sz w:val="18"/>
                <w:szCs w:val="18"/>
              </w:rPr>
            </w:pPr>
            <w:r w:rsidRPr="007E252D">
              <w:rPr>
                <w:rFonts w:ascii="Arial" w:hAnsi="Arial" w:cs="Arial"/>
                <w:color w:val="002060"/>
                <w:sz w:val="18"/>
                <w:szCs w:val="18"/>
              </w:rPr>
              <w:t xml:space="preserve">2 </w:t>
            </w:r>
            <w:r w:rsidR="0051099D" w:rsidRPr="007E252D">
              <w:rPr>
                <w:rFonts w:ascii="Arial" w:hAnsi="Arial" w:cs="Arial"/>
                <w:color w:val="002060"/>
                <w:sz w:val="18"/>
                <w:szCs w:val="18"/>
              </w:rPr>
              <w:t xml:space="preserve">months </w:t>
            </w:r>
          </w:p>
        </w:tc>
        <w:tc>
          <w:tcPr>
            <w:tcW w:w="1355" w:type="dxa"/>
          </w:tcPr>
          <w:p w14:paraId="455B1D30" w14:textId="77777777" w:rsidR="00D20786" w:rsidRPr="007E252D" w:rsidRDefault="00D20786" w:rsidP="003B7326">
            <w:pPr>
              <w:jc w:val="center"/>
              <w:rPr>
                <w:rFonts w:ascii="Arial" w:hAnsi="Arial" w:cs="Arial"/>
                <w:color w:val="002060"/>
                <w:sz w:val="18"/>
                <w:szCs w:val="18"/>
              </w:rPr>
            </w:pPr>
          </w:p>
        </w:tc>
        <w:tc>
          <w:tcPr>
            <w:tcW w:w="2832" w:type="dxa"/>
            <w:gridSpan w:val="2"/>
            <w:shd w:val="clear" w:color="auto" w:fill="FDE9D9" w:themeFill="accent6" w:themeFillTint="33"/>
          </w:tcPr>
          <w:p w14:paraId="537B9EC4" w14:textId="04CC1F0C"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1 in 100,000 to 1 in 10,000 (B)</w:t>
            </w:r>
          </w:p>
        </w:tc>
      </w:tr>
      <w:tr w:rsidR="00D20786" w:rsidRPr="001B4B4F" w14:paraId="5B4DD798" w14:textId="77777777" w:rsidTr="007E252D">
        <w:trPr>
          <w:trHeight w:val="398"/>
        </w:trPr>
        <w:tc>
          <w:tcPr>
            <w:tcW w:w="2023" w:type="dxa"/>
          </w:tcPr>
          <w:p w14:paraId="1FF0B9BA" w14:textId="55FC0AEC" w:rsidR="00D20786" w:rsidRPr="007E252D" w:rsidRDefault="00D20786" w:rsidP="00505C88">
            <w:pPr>
              <w:jc w:val="center"/>
              <w:rPr>
                <w:rFonts w:ascii="Arial" w:hAnsi="Arial" w:cs="Arial"/>
                <w:color w:val="002060"/>
                <w:sz w:val="18"/>
                <w:szCs w:val="18"/>
              </w:rPr>
            </w:pPr>
            <w:r w:rsidRPr="007E252D">
              <w:rPr>
                <w:rFonts w:ascii="Arial" w:hAnsi="Arial" w:cs="Arial"/>
                <w:color w:val="002060"/>
                <w:sz w:val="18"/>
                <w:szCs w:val="18"/>
              </w:rPr>
              <w:t>Lumbar spine</w:t>
            </w:r>
            <w:r w:rsidR="006C2381" w:rsidRPr="007E252D">
              <w:rPr>
                <w:rFonts w:ascii="Arial" w:hAnsi="Arial" w:cs="Arial"/>
                <w:color w:val="002060"/>
                <w:sz w:val="18"/>
                <w:szCs w:val="18"/>
              </w:rPr>
              <w:t xml:space="preserve"> X-Ray</w:t>
            </w:r>
          </w:p>
        </w:tc>
        <w:tc>
          <w:tcPr>
            <w:tcW w:w="2000" w:type="dxa"/>
          </w:tcPr>
          <w:p w14:paraId="7111DD06" w14:textId="1948FD14"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0.60</w:t>
            </w:r>
          </w:p>
        </w:tc>
        <w:tc>
          <w:tcPr>
            <w:tcW w:w="2028" w:type="dxa"/>
          </w:tcPr>
          <w:p w14:paraId="555921D2" w14:textId="2C9CC301" w:rsidR="00D20786" w:rsidRPr="007E252D" w:rsidRDefault="005D1DD5" w:rsidP="003B7326">
            <w:pPr>
              <w:jc w:val="center"/>
              <w:rPr>
                <w:rFonts w:ascii="Arial" w:hAnsi="Arial" w:cs="Arial"/>
                <w:color w:val="002060"/>
                <w:sz w:val="18"/>
                <w:szCs w:val="18"/>
              </w:rPr>
            </w:pPr>
            <w:r w:rsidRPr="007E252D">
              <w:rPr>
                <w:rFonts w:ascii="Arial" w:hAnsi="Arial" w:cs="Arial"/>
                <w:color w:val="002060"/>
                <w:sz w:val="18"/>
                <w:szCs w:val="18"/>
              </w:rPr>
              <w:t xml:space="preserve">3 </w:t>
            </w:r>
            <w:r w:rsidR="0051099D" w:rsidRPr="007E252D">
              <w:rPr>
                <w:rFonts w:ascii="Arial" w:hAnsi="Arial" w:cs="Arial"/>
                <w:color w:val="002060"/>
                <w:sz w:val="18"/>
                <w:szCs w:val="18"/>
              </w:rPr>
              <w:t xml:space="preserve">months </w:t>
            </w:r>
          </w:p>
        </w:tc>
        <w:tc>
          <w:tcPr>
            <w:tcW w:w="1355" w:type="dxa"/>
          </w:tcPr>
          <w:p w14:paraId="57734BD5" w14:textId="77777777" w:rsidR="00D20786" w:rsidRPr="007E252D" w:rsidRDefault="00D20786" w:rsidP="003B7326">
            <w:pPr>
              <w:jc w:val="center"/>
              <w:rPr>
                <w:rFonts w:ascii="Arial" w:hAnsi="Arial" w:cs="Arial"/>
                <w:color w:val="002060"/>
                <w:sz w:val="18"/>
                <w:szCs w:val="18"/>
              </w:rPr>
            </w:pPr>
          </w:p>
        </w:tc>
        <w:tc>
          <w:tcPr>
            <w:tcW w:w="2832" w:type="dxa"/>
            <w:gridSpan w:val="2"/>
            <w:shd w:val="clear" w:color="auto" w:fill="FDE9D9" w:themeFill="accent6" w:themeFillTint="33"/>
          </w:tcPr>
          <w:p w14:paraId="7D30FC59" w14:textId="55425882"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1 in 100,000 to 1 in 10,000</w:t>
            </w:r>
          </w:p>
        </w:tc>
      </w:tr>
      <w:tr w:rsidR="00D20786" w:rsidRPr="001B4B4F" w14:paraId="1909E3C0" w14:textId="77777777" w:rsidTr="007E252D">
        <w:trPr>
          <w:trHeight w:val="398"/>
        </w:trPr>
        <w:tc>
          <w:tcPr>
            <w:tcW w:w="2023" w:type="dxa"/>
          </w:tcPr>
          <w:p w14:paraId="7A896F4E" w14:textId="413BD83A"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 xml:space="preserve">Abdomen </w:t>
            </w:r>
            <w:r w:rsidR="006C2381" w:rsidRPr="007E252D">
              <w:rPr>
                <w:rFonts w:ascii="Arial" w:hAnsi="Arial" w:cs="Arial"/>
                <w:color w:val="002060"/>
                <w:sz w:val="18"/>
                <w:szCs w:val="18"/>
              </w:rPr>
              <w:t>X-Ray</w:t>
            </w:r>
          </w:p>
        </w:tc>
        <w:tc>
          <w:tcPr>
            <w:tcW w:w="2000" w:type="dxa"/>
          </w:tcPr>
          <w:p w14:paraId="057FEA71" w14:textId="2CA24CBE"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0.43</w:t>
            </w:r>
          </w:p>
        </w:tc>
        <w:tc>
          <w:tcPr>
            <w:tcW w:w="2028" w:type="dxa"/>
          </w:tcPr>
          <w:p w14:paraId="1751A222" w14:textId="0408A4F9" w:rsidR="00D20786" w:rsidRPr="007E252D" w:rsidRDefault="005D1DD5" w:rsidP="003B7326">
            <w:pPr>
              <w:jc w:val="center"/>
              <w:rPr>
                <w:rFonts w:ascii="Arial" w:hAnsi="Arial" w:cs="Arial"/>
                <w:color w:val="002060"/>
                <w:sz w:val="18"/>
                <w:szCs w:val="18"/>
              </w:rPr>
            </w:pPr>
            <w:r w:rsidRPr="007E252D">
              <w:rPr>
                <w:rFonts w:ascii="Arial" w:hAnsi="Arial" w:cs="Arial"/>
                <w:color w:val="002060"/>
                <w:sz w:val="18"/>
                <w:szCs w:val="18"/>
              </w:rPr>
              <w:t xml:space="preserve">2.5 </w:t>
            </w:r>
            <w:r w:rsidR="0051099D" w:rsidRPr="007E252D">
              <w:rPr>
                <w:rFonts w:ascii="Arial" w:hAnsi="Arial" w:cs="Arial"/>
                <w:color w:val="002060"/>
                <w:sz w:val="18"/>
                <w:szCs w:val="18"/>
              </w:rPr>
              <w:t xml:space="preserve">months </w:t>
            </w:r>
          </w:p>
        </w:tc>
        <w:tc>
          <w:tcPr>
            <w:tcW w:w="1355" w:type="dxa"/>
          </w:tcPr>
          <w:p w14:paraId="31C5A4DB" w14:textId="252B0A6C" w:rsidR="00D20786" w:rsidRPr="007E252D" w:rsidRDefault="00D20786" w:rsidP="003B7326">
            <w:pPr>
              <w:jc w:val="center"/>
              <w:rPr>
                <w:rFonts w:ascii="Arial" w:hAnsi="Arial" w:cs="Arial"/>
                <w:color w:val="002060"/>
                <w:sz w:val="18"/>
                <w:szCs w:val="18"/>
              </w:rPr>
            </w:pPr>
          </w:p>
        </w:tc>
        <w:tc>
          <w:tcPr>
            <w:tcW w:w="2832" w:type="dxa"/>
            <w:gridSpan w:val="2"/>
            <w:shd w:val="clear" w:color="auto" w:fill="FDE9D9" w:themeFill="accent6" w:themeFillTint="33"/>
          </w:tcPr>
          <w:p w14:paraId="0652295F" w14:textId="6953CCFB"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1 in 100,000 to 1 in 10,000</w:t>
            </w:r>
          </w:p>
        </w:tc>
      </w:tr>
      <w:tr w:rsidR="00D20786" w:rsidRPr="001B4B4F" w14:paraId="2CFBEDC6" w14:textId="77777777" w:rsidTr="007E252D">
        <w:trPr>
          <w:trHeight w:val="398"/>
        </w:trPr>
        <w:tc>
          <w:tcPr>
            <w:tcW w:w="2023" w:type="dxa"/>
          </w:tcPr>
          <w:p w14:paraId="03888D39" w14:textId="7769ECED" w:rsidR="00D20786" w:rsidRPr="007E252D" w:rsidRDefault="00D20786" w:rsidP="003B7326">
            <w:pPr>
              <w:jc w:val="center"/>
              <w:rPr>
                <w:rFonts w:ascii="Arial" w:hAnsi="Arial" w:cs="Arial"/>
                <w:b/>
                <w:color w:val="002060"/>
                <w:sz w:val="18"/>
                <w:szCs w:val="18"/>
              </w:rPr>
            </w:pPr>
            <w:r w:rsidRPr="007E252D">
              <w:rPr>
                <w:rFonts w:ascii="Arial" w:hAnsi="Arial" w:cs="Arial"/>
                <w:color w:val="002060"/>
                <w:sz w:val="18"/>
                <w:szCs w:val="18"/>
              </w:rPr>
              <w:t>Pelvis</w:t>
            </w:r>
            <w:r w:rsidR="006C2381" w:rsidRPr="007E252D">
              <w:rPr>
                <w:rFonts w:ascii="Arial" w:hAnsi="Arial" w:cs="Arial"/>
                <w:color w:val="002060"/>
                <w:sz w:val="18"/>
                <w:szCs w:val="18"/>
              </w:rPr>
              <w:t xml:space="preserve"> X-Ray</w:t>
            </w:r>
          </w:p>
        </w:tc>
        <w:tc>
          <w:tcPr>
            <w:tcW w:w="2000" w:type="dxa"/>
          </w:tcPr>
          <w:p w14:paraId="289E650D" w14:textId="690A5E18"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0.28</w:t>
            </w:r>
          </w:p>
        </w:tc>
        <w:tc>
          <w:tcPr>
            <w:tcW w:w="2028" w:type="dxa"/>
          </w:tcPr>
          <w:p w14:paraId="5F97770B" w14:textId="40FD1F4D" w:rsidR="00D20786" w:rsidRPr="007E252D" w:rsidRDefault="005D1DD5" w:rsidP="003B7326">
            <w:pPr>
              <w:jc w:val="center"/>
              <w:rPr>
                <w:rFonts w:ascii="Arial" w:hAnsi="Arial" w:cs="Arial"/>
                <w:color w:val="002060"/>
                <w:sz w:val="18"/>
                <w:szCs w:val="18"/>
              </w:rPr>
            </w:pPr>
            <w:r w:rsidRPr="007E252D">
              <w:rPr>
                <w:rFonts w:ascii="Arial" w:hAnsi="Arial" w:cs="Arial"/>
                <w:color w:val="002060"/>
                <w:sz w:val="18"/>
                <w:szCs w:val="18"/>
              </w:rPr>
              <w:t>1.5</w:t>
            </w:r>
            <w:r w:rsidR="0051099D" w:rsidRPr="007E252D">
              <w:rPr>
                <w:rFonts w:ascii="Arial" w:hAnsi="Arial" w:cs="Arial"/>
                <w:color w:val="002060"/>
                <w:sz w:val="18"/>
                <w:szCs w:val="18"/>
              </w:rPr>
              <w:t xml:space="preserve"> months </w:t>
            </w:r>
          </w:p>
        </w:tc>
        <w:tc>
          <w:tcPr>
            <w:tcW w:w="1355" w:type="dxa"/>
          </w:tcPr>
          <w:p w14:paraId="50BEBA3C" w14:textId="54C6E45A" w:rsidR="00D20786" w:rsidRPr="007E252D" w:rsidRDefault="00D20786" w:rsidP="003B7326">
            <w:pPr>
              <w:jc w:val="center"/>
              <w:rPr>
                <w:rFonts w:ascii="Arial" w:hAnsi="Arial" w:cs="Arial"/>
                <w:color w:val="002060"/>
                <w:sz w:val="18"/>
                <w:szCs w:val="18"/>
              </w:rPr>
            </w:pPr>
          </w:p>
        </w:tc>
        <w:tc>
          <w:tcPr>
            <w:tcW w:w="2832" w:type="dxa"/>
            <w:gridSpan w:val="2"/>
            <w:shd w:val="clear" w:color="auto" w:fill="FDE9D9" w:themeFill="accent6" w:themeFillTint="33"/>
          </w:tcPr>
          <w:p w14:paraId="3FFB7673" w14:textId="71CA0FC5"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1 in 100,000 to 1 in 10,000</w:t>
            </w:r>
          </w:p>
        </w:tc>
      </w:tr>
      <w:tr w:rsidR="00D20786" w:rsidRPr="001B4B4F" w14:paraId="00199C72" w14:textId="77777777" w:rsidTr="007E252D">
        <w:trPr>
          <w:trHeight w:val="398"/>
        </w:trPr>
        <w:tc>
          <w:tcPr>
            <w:tcW w:w="2023" w:type="dxa"/>
          </w:tcPr>
          <w:p w14:paraId="3F21A6A1" w14:textId="434BF011" w:rsidR="00D20786" w:rsidRPr="007E252D" w:rsidRDefault="00D20786" w:rsidP="003B7326">
            <w:pPr>
              <w:jc w:val="center"/>
              <w:rPr>
                <w:rFonts w:ascii="Arial" w:hAnsi="Arial" w:cs="Arial"/>
                <w:b/>
                <w:color w:val="002060"/>
                <w:sz w:val="18"/>
                <w:szCs w:val="18"/>
              </w:rPr>
            </w:pPr>
            <w:r w:rsidRPr="007E252D">
              <w:rPr>
                <w:rFonts w:ascii="Arial" w:hAnsi="Arial" w:cs="Arial"/>
                <w:color w:val="002060"/>
                <w:sz w:val="18"/>
                <w:szCs w:val="18"/>
              </w:rPr>
              <w:t>Single Hip</w:t>
            </w:r>
            <w:r w:rsidR="006C2381" w:rsidRPr="007E252D">
              <w:rPr>
                <w:rFonts w:ascii="Arial" w:hAnsi="Arial" w:cs="Arial"/>
                <w:color w:val="002060"/>
                <w:sz w:val="18"/>
                <w:szCs w:val="18"/>
              </w:rPr>
              <w:t xml:space="preserve"> X-Ray</w:t>
            </w:r>
          </w:p>
        </w:tc>
        <w:tc>
          <w:tcPr>
            <w:tcW w:w="2000" w:type="dxa"/>
          </w:tcPr>
          <w:p w14:paraId="09023B5E" w14:textId="3E69F896"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0.087</w:t>
            </w:r>
          </w:p>
        </w:tc>
        <w:tc>
          <w:tcPr>
            <w:tcW w:w="2028" w:type="dxa"/>
          </w:tcPr>
          <w:p w14:paraId="35AC4690" w14:textId="2CFE2521" w:rsidR="00D20786" w:rsidRPr="007E252D" w:rsidRDefault="0016283B" w:rsidP="003B7326">
            <w:pPr>
              <w:jc w:val="center"/>
              <w:rPr>
                <w:rFonts w:ascii="Arial" w:hAnsi="Arial" w:cs="Arial"/>
                <w:color w:val="002060"/>
                <w:sz w:val="18"/>
                <w:szCs w:val="18"/>
              </w:rPr>
            </w:pPr>
            <w:r w:rsidRPr="007E252D">
              <w:rPr>
                <w:rFonts w:ascii="Arial" w:hAnsi="Arial" w:cs="Arial"/>
                <w:color w:val="002060"/>
                <w:sz w:val="18"/>
                <w:szCs w:val="18"/>
              </w:rPr>
              <w:t xml:space="preserve">2 </w:t>
            </w:r>
            <w:r w:rsidR="0051099D" w:rsidRPr="007E252D">
              <w:rPr>
                <w:rFonts w:ascii="Arial" w:hAnsi="Arial" w:cs="Arial"/>
                <w:color w:val="002060"/>
                <w:sz w:val="18"/>
                <w:szCs w:val="18"/>
              </w:rPr>
              <w:t xml:space="preserve">weeks </w:t>
            </w:r>
          </w:p>
        </w:tc>
        <w:tc>
          <w:tcPr>
            <w:tcW w:w="1355" w:type="dxa"/>
          </w:tcPr>
          <w:p w14:paraId="2D1BCBBE" w14:textId="4A7A80A9" w:rsidR="00D20786" w:rsidRPr="007E252D" w:rsidRDefault="007710E3">
            <w:pPr>
              <w:jc w:val="center"/>
              <w:rPr>
                <w:rFonts w:ascii="Arial" w:hAnsi="Arial" w:cs="Arial"/>
                <w:color w:val="002060"/>
                <w:sz w:val="18"/>
                <w:szCs w:val="18"/>
              </w:rPr>
            </w:pPr>
            <w:r w:rsidRPr="007E252D">
              <w:rPr>
                <w:rFonts w:ascii="Arial" w:hAnsi="Arial" w:cs="Arial"/>
                <w:color w:val="002060"/>
                <w:sz w:val="18"/>
                <w:szCs w:val="18"/>
              </w:rPr>
              <w:t>Return flight to New York</w:t>
            </w:r>
          </w:p>
        </w:tc>
        <w:tc>
          <w:tcPr>
            <w:tcW w:w="2832" w:type="dxa"/>
            <w:gridSpan w:val="2"/>
            <w:shd w:val="clear" w:color="auto" w:fill="FFFF99"/>
          </w:tcPr>
          <w:p w14:paraId="1E64122A" w14:textId="67C6B2F2" w:rsidR="00D20786" w:rsidRPr="007E252D" w:rsidRDefault="001B406E" w:rsidP="003B7326">
            <w:pPr>
              <w:jc w:val="center"/>
              <w:rPr>
                <w:rFonts w:ascii="Arial" w:hAnsi="Arial" w:cs="Arial"/>
                <w:color w:val="002060"/>
                <w:sz w:val="18"/>
                <w:szCs w:val="18"/>
              </w:rPr>
            </w:pPr>
            <w:r w:rsidRPr="007E252D">
              <w:rPr>
                <w:rFonts w:ascii="Arial" w:hAnsi="Arial" w:cs="Arial"/>
                <w:color w:val="002060"/>
                <w:sz w:val="18"/>
                <w:szCs w:val="18"/>
                <w:shd w:val="clear" w:color="auto" w:fill="FFFF99"/>
              </w:rPr>
              <w:t>1 in a million to 1 in 100,000</w:t>
            </w:r>
          </w:p>
        </w:tc>
      </w:tr>
      <w:tr w:rsidR="001B406E" w:rsidRPr="001B4B4F" w14:paraId="34E33FC4" w14:textId="77777777" w:rsidTr="007E252D">
        <w:trPr>
          <w:trHeight w:val="398"/>
        </w:trPr>
        <w:tc>
          <w:tcPr>
            <w:tcW w:w="2023" w:type="dxa"/>
          </w:tcPr>
          <w:p w14:paraId="1841308A" w14:textId="315C34D2" w:rsidR="001B406E" w:rsidRPr="007E252D" w:rsidRDefault="001B406E" w:rsidP="001B406E">
            <w:pPr>
              <w:jc w:val="center"/>
              <w:rPr>
                <w:rFonts w:ascii="Arial" w:hAnsi="Arial" w:cs="Arial"/>
                <w:b/>
                <w:color w:val="002060"/>
                <w:sz w:val="18"/>
                <w:szCs w:val="18"/>
              </w:rPr>
            </w:pPr>
            <w:r w:rsidRPr="007E252D">
              <w:rPr>
                <w:rFonts w:ascii="Arial" w:hAnsi="Arial" w:cs="Arial"/>
                <w:color w:val="002060"/>
                <w:sz w:val="18"/>
                <w:szCs w:val="18"/>
              </w:rPr>
              <w:t>Both Hips</w:t>
            </w:r>
            <w:r w:rsidR="006C2381" w:rsidRPr="007E252D">
              <w:rPr>
                <w:rFonts w:ascii="Arial" w:hAnsi="Arial" w:cs="Arial"/>
                <w:color w:val="002060"/>
                <w:sz w:val="18"/>
                <w:szCs w:val="18"/>
              </w:rPr>
              <w:t xml:space="preserve"> X-Ray</w:t>
            </w:r>
          </w:p>
        </w:tc>
        <w:tc>
          <w:tcPr>
            <w:tcW w:w="2000" w:type="dxa"/>
          </w:tcPr>
          <w:p w14:paraId="17EFDB80" w14:textId="1FC1F9E9" w:rsidR="001B406E" w:rsidRPr="007E252D" w:rsidRDefault="001B406E" w:rsidP="001B406E">
            <w:pPr>
              <w:jc w:val="center"/>
              <w:rPr>
                <w:rFonts w:ascii="Arial" w:hAnsi="Arial" w:cs="Arial"/>
                <w:color w:val="002060"/>
                <w:sz w:val="18"/>
                <w:szCs w:val="18"/>
              </w:rPr>
            </w:pPr>
            <w:r w:rsidRPr="007E252D">
              <w:rPr>
                <w:rFonts w:ascii="Arial" w:hAnsi="Arial" w:cs="Arial"/>
                <w:color w:val="002060"/>
                <w:sz w:val="18"/>
                <w:szCs w:val="18"/>
              </w:rPr>
              <w:t>0.19</w:t>
            </w:r>
          </w:p>
        </w:tc>
        <w:tc>
          <w:tcPr>
            <w:tcW w:w="2028" w:type="dxa"/>
          </w:tcPr>
          <w:p w14:paraId="67C48E45" w14:textId="6BCB6373" w:rsidR="001B406E" w:rsidRPr="007E252D" w:rsidRDefault="001B406E">
            <w:pPr>
              <w:rPr>
                <w:rFonts w:ascii="Arial" w:hAnsi="Arial" w:cs="Arial"/>
                <w:color w:val="002060"/>
                <w:sz w:val="18"/>
                <w:szCs w:val="18"/>
              </w:rPr>
            </w:pPr>
            <w:r w:rsidRPr="007E252D">
              <w:rPr>
                <w:rFonts w:ascii="Arial" w:hAnsi="Arial" w:cs="Arial"/>
                <w:color w:val="002060"/>
                <w:sz w:val="18"/>
                <w:szCs w:val="18"/>
              </w:rPr>
              <w:t xml:space="preserve">         1 month </w:t>
            </w:r>
          </w:p>
        </w:tc>
        <w:tc>
          <w:tcPr>
            <w:tcW w:w="1355" w:type="dxa"/>
          </w:tcPr>
          <w:p w14:paraId="7A92E5EC" w14:textId="04BB5B24" w:rsidR="001B406E" w:rsidRPr="007E252D" w:rsidRDefault="001B406E">
            <w:pPr>
              <w:jc w:val="center"/>
              <w:rPr>
                <w:rFonts w:ascii="Arial" w:hAnsi="Arial" w:cs="Arial"/>
                <w:color w:val="002060"/>
                <w:sz w:val="18"/>
                <w:szCs w:val="18"/>
              </w:rPr>
            </w:pPr>
            <w:r w:rsidRPr="007E252D">
              <w:rPr>
                <w:rFonts w:ascii="Arial" w:hAnsi="Arial" w:cs="Arial"/>
                <w:color w:val="002060"/>
                <w:sz w:val="18"/>
                <w:szCs w:val="18"/>
              </w:rPr>
              <w:t xml:space="preserve">Return flight to Los Angeles </w:t>
            </w:r>
          </w:p>
        </w:tc>
        <w:tc>
          <w:tcPr>
            <w:tcW w:w="2832" w:type="dxa"/>
            <w:gridSpan w:val="2"/>
            <w:shd w:val="clear" w:color="auto" w:fill="FFFF99"/>
          </w:tcPr>
          <w:p w14:paraId="708B8E69" w14:textId="05C946FE" w:rsidR="001B406E" w:rsidRPr="007E252D" w:rsidRDefault="001B406E" w:rsidP="001B406E">
            <w:pPr>
              <w:jc w:val="center"/>
              <w:rPr>
                <w:rFonts w:ascii="Arial" w:hAnsi="Arial" w:cs="Arial"/>
                <w:color w:val="002060"/>
                <w:sz w:val="18"/>
                <w:szCs w:val="18"/>
              </w:rPr>
            </w:pPr>
            <w:r w:rsidRPr="007E252D">
              <w:rPr>
                <w:rFonts w:ascii="Arial" w:hAnsi="Arial" w:cs="Arial"/>
                <w:color w:val="002060"/>
                <w:sz w:val="18"/>
                <w:szCs w:val="18"/>
                <w:shd w:val="clear" w:color="auto" w:fill="FFFF99"/>
              </w:rPr>
              <w:t>1 in a million to 1 in 100,000</w:t>
            </w:r>
          </w:p>
        </w:tc>
      </w:tr>
      <w:tr w:rsidR="0065059F" w:rsidRPr="001B4B4F" w14:paraId="36BD57B0" w14:textId="77777777" w:rsidTr="007E252D">
        <w:trPr>
          <w:trHeight w:val="398"/>
        </w:trPr>
        <w:tc>
          <w:tcPr>
            <w:tcW w:w="2023" w:type="dxa"/>
          </w:tcPr>
          <w:p w14:paraId="49777F8A" w14:textId="39633AD9" w:rsidR="0065059F" w:rsidRPr="007E252D" w:rsidRDefault="0065059F" w:rsidP="0065059F">
            <w:pPr>
              <w:jc w:val="center"/>
              <w:rPr>
                <w:rFonts w:ascii="Arial" w:hAnsi="Arial" w:cs="Arial"/>
                <w:color w:val="002060"/>
                <w:sz w:val="18"/>
                <w:szCs w:val="18"/>
              </w:rPr>
            </w:pPr>
            <w:r w:rsidRPr="007E252D">
              <w:rPr>
                <w:rFonts w:ascii="Arial" w:hAnsi="Arial" w:cs="Arial"/>
                <w:color w:val="002060"/>
                <w:sz w:val="18"/>
                <w:szCs w:val="18"/>
              </w:rPr>
              <w:t xml:space="preserve">Femur </w:t>
            </w:r>
            <w:r w:rsidR="006C2381" w:rsidRPr="007E252D">
              <w:rPr>
                <w:rFonts w:ascii="Arial" w:hAnsi="Arial" w:cs="Arial"/>
                <w:color w:val="002060"/>
                <w:sz w:val="18"/>
                <w:szCs w:val="18"/>
              </w:rPr>
              <w:t>X-Ray</w:t>
            </w:r>
          </w:p>
        </w:tc>
        <w:tc>
          <w:tcPr>
            <w:tcW w:w="2000" w:type="dxa"/>
          </w:tcPr>
          <w:p w14:paraId="0864A0EF" w14:textId="24B8F935" w:rsidR="0065059F" w:rsidRPr="007E252D" w:rsidRDefault="0065059F" w:rsidP="0065059F">
            <w:pPr>
              <w:jc w:val="center"/>
              <w:rPr>
                <w:rFonts w:ascii="Arial" w:hAnsi="Arial" w:cs="Arial"/>
                <w:color w:val="002060"/>
                <w:sz w:val="18"/>
                <w:szCs w:val="18"/>
              </w:rPr>
            </w:pPr>
            <w:r w:rsidRPr="007E252D">
              <w:rPr>
                <w:rFonts w:ascii="Arial" w:hAnsi="Arial" w:cs="Arial"/>
                <w:color w:val="002060"/>
                <w:sz w:val="18"/>
                <w:szCs w:val="18"/>
              </w:rPr>
              <w:t>0.012</w:t>
            </w:r>
          </w:p>
        </w:tc>
        <w:tc>
          <w:tcPr>
            <w:tcW w:w="2028" w:type="dxa"/>
          </w:tcPr>
          <w:p w14:paraId="177EB576" w14:textId="51176760" w:rsidR="0065059F" w:rsidRPr="007E252D" w:rsidRDefault="0065059F" w:rsidP="0065059F">
            <w:pPr>
              <w:jc w:val="center"/>
              <w:rPr>
                <w:rFonts w:ascii="Arial" w:hAnsi="Arial" w:cs="Arial"/>
                <w:color w:val="002060"/>
                <w:sz w:val="18"/>
                <w:szCs w:val="18"/>
              </w:rPr>
            </w:pPr>
            <w:r w:rsidRPr="007E252D">
              <w:rPr>
                <w:rFonts w:ascii="Arial" w:hAnsi="Arial" w:cs="Arial"/>
                <w:color w:val="002060"/>
                <w:sz w:val="18"/>
                <w:szCs w:val="18"/>
              </w:rPr>
              <w:t xml:space="preserve">2 days </w:t>
            </w:r>
          </w:p>
        </w:tc>
        <w:tc>
          <w:tcPr>
            <w:tcW w:w="1355" w:type="dxa"/>
          </w:tcPr>
          <w:p w14:paraId="73043207" w14:textId="599E706C" w:rsidR="0065059F" w:rsidRPr="007E252D" w:rsidRDefault="0065059F" w:rsidP="0065059F">
            <w:pPr>
              <w:jc w:val="center"/>
              <w:rPr>
                <w:rFonts w:ascii="Arial" w:hAnsi="Arial" w:cs="Arial"/>
                <w:color w:val="002060"/>
                <w:sz w:val="18"/>
                <w:szCs w:val="18"/>
              </w:rPr>
            </w:pPr>
            <w:r w:rsidRPr="007E252D">
              <w:rPr>
                <w:rFonts w:ascii="Arial" w:hAnsi="Arial" w:cs="Arial"/>
                <w:color w:val="002060"/>
                <w:sz w:val="18"/>
                <w:szCs w:val="18"/>
              </w:rPr>
              <w:t xml:space="preserve">Return flight to Malaga </w:t>
            </w:r>
          </w:p>
        </w:tc>
        <w:tc>
          <w:tcPr>
            <w:tcW w:w="2832" w:type="dxa"/>
            <w:gridSpan w:val="2"/>
            <w:shd w:val="clear" w:color="auto" w:fill="D6E3BC" w:themeFill="accent3" w:themeFillTint="66"/>
          </w:tcPr>
          <w:p w14:paraId="03001F4C" w14:textId="335F4830" w:rsidR="0065059F" w:rsidRPr="007E252D" w:rsidRDefault="0065059F" w:rsidP="0065059F">
            <w:pPr>
              <w:jc w:val="center"/>
              <w:rPr>
                <w:rFonts w:ascii="Arial" w:hAnsi="Arial" w:cs="Arial"/>
                <w:color w:val="002060"/>
                <w:sz w:val="18"/>
                <w:szCs w:val="18"/>
              </w:rPr>
            </w:pPr>
            <w:r w:rsidRPr="007E252D">
              <w:rPr>
                <w:rFonts w:ascii="Arial" w:hAnsi="Arial" w:cs="Arial"/>
                <w:color w:val="002060"/>
                <w:sz w:val="18"/>
                <w:szCs w:val="18"/>
              </w:rPr>
              <w:t>Less than 1 in a million (B)</w:t>
            </w:r>
          </w:p>
        </w:tc>
      </w:tr>
      <w:tr w:rsidR="00D20786" w:rsidRPr="001B4B4F" w14:paraId="3826D354" w14:textId="77777777" w:rsidTr="007E252D">
        <w:trPr>
          <w:trHeight w:val="398"/>
        </w:trPr>
        <w:tc>
          <w:tcPr>
            <w:tcW w:w="2023" w:type="dxa"/>
          </w:tcPr>
          <w:p w14:paraId="31815FA0" w14:textId="4EA378E5"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Knee</w:t>
            </w:r>
            <w:r w:rsidR="006C2381" w:rsidRPr="007E252D">
              <w:rPr>
                <w:rFonts w:ascii="Arial" w:hAnsi="Arial" w:cs="Arial"/>
                <w:color w:val="002060"/>
                <w:sz w:val="18"/>
                <w:szCs w:val="18"/>
              </w:rPr>
              <w:t xml:space="preserve"> X-Ray</w:t>
            </w:r>
          </w:p>
        </w:tc>
        <w:tc>
          <w:tcPr>
            <w:tcW w:w="2000" w:type="dxa"/>
          </w:tcPr>
          <w:p w14:paraId="4B3E4A27" w14:textId="5C6D2C99"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0.0002</w:t>
            </w:r>
          </w:p>
        </w:tc>
        <w:tc>
          <w:tcPr>
            <w:tcW w:w="2028" w:type="dxa"/>
          </w:tcPr>
          <w:p w14:paraId="2FAF8985" w14:textId="722C390C" w:rsidR="00D20786" w:rsidRPr="007E252D" w:rsidRDefault="0051099D" w:rsidP="003B7326">
            <w:pPr>
              <w:jc w:val="center"/>
              <w:rPr>
                <w:rFonts w:ascii="Arial" w:hAnsi="Arial" w:cs="Arial"/>
                <w:color w:val="002060"/>
                <w:sz w:val="18"/>
                <w:szCs w:val="18"/>
              </w:rPr>
            </w:pPr>
            <w:r w:rsidRPr="007E252D">
              <w:rPr>
                <w:rFonts w:ascii="Arial" w:hAnsi="Arial" w:cs="Arial"/>
                <w:color w:val="002060"/>
                <w:sz w:val="18"/>
                <w:szCs w:val="18"/>
              </w:rPr>
              <w:t xml:space="preserve">Less than </w:t>
            </w:r>
            <w:r w:rsidR="0016283B" w:rsidRPr="007E252D">
              <w:rPr>
                <w:rFonts w:ascii="Arial" w:hAnsi="Arial" w:cs="Arial"/>
                <w:color w:val="002060"/>
                <w:sz w:val="18"/>
                <w:szCs w:val="18"/>
              </w:rPr>
              <w:t>0</w:t>
            </w:r>
            <w:r w:rsidRPr="007E252D">
              <w:rPr>
                <w:rFonts w:ascii="Arial" w:hAnsi="Arial" w:cs="Arial"/>
                <w:color w:val="002060"/>
                <w:sz w:val="18"/>
                <w:szCs w:val="18"/>
              </w:rPr>
              <w:t>.5 day</w:t>
            </w:r>
          </w:p>
        </w:tc>
        <w:tc>
          <w:tcPr>
            <w:tcW w:w="1355" w:type="dxa"/>
          </w:tcPr>
          <w:p w14:paraId="7C3B7480" w14:textId="2CC828E4" w:rsidR="00D20786" w:rsidRPr="007E252D" w:rsidRDefault="007710E3" w:rsidP="003B7326">
            <w:pPr>
              <w:jc w:val="center"/>
              <w:rPr>
                <w:rFonts w:ascii="Arial" w:hAnsi="Arial" w:cs="Arial"/>
                <w:color w:val="002060"/>
                <w:sz w:val="18"/>
                <w:szCs w:val="18"/>
              </w:rPr>
            </w:pPr>
            <w:r w:rsidRPr="007E252D">
              <w:rPr>
                <w:rFonts w:ascii="Arial" w:hAnsi="Arial" w:cs="Arial"/>
                <w:color w:val="002060"/>
                <w:sz w:val="18"/>
                <w:szCs w:val="18"/>
              </w:rPr>
              <w:t xml:space="preserve">One way </w:t>
            </w:r>
            <w:r w:rsidR="00EE5C1C" w:rsidRPr="007E252D">
              <w:rPr>
                <w:rFonts w:ascii="Arial" w:hAnsi="Arial" w:cs="Arial"/>
                <w:color w:val="002060"/>
                <w:sz w:val="18"/>
                <w:szCs w:val="18"/>
              </w:rPr>
              <w:t xml:space="preserve">flight to </w:t>
            </w:r>
            <w:r w:rsidR="0051099D" w:rsidRPr="007E252D">
              <w:rPr>
                <w:rFonts w:ascii="Arial" w:hAnsi="Arial" w:cs="Arial"/>
                <w:color w:val="002060"/>
                <w:sz w:val="18"/>
                <w:szCs w:val="18"/>
              </w:rPr>
              <w:t>P</w:t>
            </w:r>
            <w:r w:rsidR="00EE5C1C" w:rsidRPr="007E252D">
              <w:rPr>
                <w:rFonts w:ascii="Arial" w:hAnsi="Arial" w:cs="Arial"/>
                <w:color w:val="002060"/>
                <w:sz w:val="18"/>
                <w:szCs w:val="18"/>
              </w:rPr>
              <w:t>aris</w:t>
            </w:r>
          </w:p>
        </w:tc>
        <w:tc>
          <w:tcPr>
            <w:tcW w:w="2832" w:type="dxa"/>
            <w:gridSpan w:val="2"/>
            <w:shd w:val="clear" w:color="auto" w:fill="D6E3BC" w:themeFill="accent3" w:themeFillTint="66"/>
          </w:tcPr>
          <w:p w14:paraId="0FF153C1" w14:textId="058607CC"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 xml:space="preserve">Less than 1 in a million (B) </w:t>
            </w:r>
          </w:p>
        </w:tc>
      </w:tr>
      <w:tr w:rsidR="00D20786" w:rsidRPr="001B4B4F" w14:paraId="0A6D02F7" w14:textId="77777777" w:rsidTr="007E252D">
        <w:trPr>
          <w:trHeight w:val="439"/>
        </w:trPr>
        <w:tc>
          <w:tcPr>
            <w:tcW w:w="2023" w:type="dxa"/>
          </w:tcPr>
          <w:p w14:paraId="458D175F" w14:textId="7061CF04"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 xml:space="preserve">Foot </w:t>
            </w:r>
            <w:r w:rsidR="006C2381" w:rsidRPr="007E252D">
              <w:rPr>
                <w:rFonts w:ascii="Arial" w:hAnsi="Arial" w:cs="Arial"/>
                <w:color w:val="002060"/>
                <w:sz w:val="18"/>
                <w:szCs w:val="18"/>
              </w:rPr>
              <w:t>X-Ray</w:t>
            </w:r>
          </w:p>
        </w:tc>
        <w:tc>
          <w:tcPr>
            <w:tcW w:w="2000" w:type="dxa"/>
          </w:tcPr>
          <w:p w14:paraId="50C670E7" w14:textId="2DA947A0"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0.0002</w:t>
            </w:r>
          </w:p>
        </w:tc>
        <w:tc>
          <w:tcPr>
            <w:tcW w:w="2028" w:type="dxa"/>
          </w:tcPr>
          <w:p w14:paraId="67E61C24" w14:textId="6F29D90E" w:rsidR="00D20786" w:rsidRPr="007E252D" w:rsidRDefault="0016283B" w:rsidP="003B7326">
            <w:pPr>
              <w:jc w:val="center"/>
              <w:rPr>
                <w:rFonts w:ascii="Arial" w:hAnsi="Arial" w:cs="Arial"/>
                <w:color w:val="002060"/>
                <w:sz w:val="18"/>
                <w:szCs w:val="18"/>
              </w:rPr>
            </w:pPr>
            <w:r w:rsidRPr="007E252D">
              <w:rPr>
                <w:rFonts w:ascii="Arial" w:hAnsi="Arial" w:cs="Arial"/>
                <w:color w:val="002060"/>
                <w:sz w:val="18"/>
                <w:szCs w:val="18"/>
              </w:rPr>
              <w:t>Less than 0.5 day</w:t>
            </w:r>
          </w:p>
        </w:tc>
        <w:tc>
          <w:tcPr>
            <w:tcW w:w="1355" w:type="dxa"/>
          </w:tcPr>
          <w:p w14:paraId="01D28333" w14:textId="1F38E6D3" w:rsidR="00D20786" w:rsidRPr="007E252D" w:rsidRDefault="007710E3" w:rsidP="003B7326">
            <w:pPr>
              <w:jc w:val="center"/>
              <w:rPr>
                <w:rFonts w:ascii="Arial" w:hAnsi="Arial" w:cs="Arial"/>
                <w:color w:val="002060"/>
                <w:sz w:val="18"/>
                <w:szCs w:val="18"/>
              </w:rPr>
            </w:pPr>
            <w:r w:rsidRPr="007E252D">
              <w:rPr>
                <w:rFonts w:ascii="Arial" w:hAnsi="Arial" w:cs="Arial"/>
                <w:color w:val="002060"/>
                <w:sz w:val="18"/>
                <w:szCs w:val="18"/>
              </w:rPr>
              <w:t>One way flight to Paris</w:t>
            </w:r>
          </w:p>
        </w:tc>
        <w:tc>
          <w:tcPr>
            <w:tcW w:w="2832" w:type="dxa"/>
            <w:gridSpan w:val="2"/>
            <w:shd w:val="clear" w:color="auto" w:fill="D6E3BC" w:themeFill="accent3" w:themeFillTint="66"/>
          </w:tcPr>
          <w:p w14:paraId="03FFE125" w14:textId="745F0202" w:rsidR="00D20786" w:rsidRPr="007E252D" w:rsidRDefault="00D20786" w:rsidP="003B7326">
            <w:pPr>
              <w:jc w:val="center"/>
              <w:rPr>
                <w:rFonts w:ascii="Arial" w:hAnsi="Arial" w:cs="Arial"/>
                <w:color w:val="002060"/>
                <w:sz w:val="18"/>
                <w:szCs w:val="18"/>
              </w:rPr>
            </w:pPr>
            <w:r w:rsidRPr="007E252D">
              <w:rPr>
                <w:rFonts w:ascii="Arial" w:hAnsi="Arial" w:cs="Arial"/>
                <w:color w:val="002060"/>
                <w:sz w:val="18"/>
                <w:szCs w:val="18"/>
              </w:rPr>
              <w:t>Less than 1 in a million (B)</w:t>
            </w:r>
          </w:p>
        </w:tc>
      </w:tr>
    </w:tbl>
    <w:p w14:paraId="41982A4C" w14:textId="2BB3E009" w:rsidR="00C13299" w:rsidRDefault="00C13299" w:rsidP="007E252D">
      <w:pPr>
        <w:spacing w:after="0"/>
        <w:rPr>
          <w:rFonts w:ascii="Arial" w:hAnsi="Arial" w:cs="Arial"/>
          <w:b/>
          <w:color w:val="002060"/>
        </w:rPr>
      </w:pPr>
    </w:p>
    <w:tbl>
      <w:tblPr>
        <w:tblStyle w:val="TableGrid"/>
        <w:tblpPr w:leftFromText="180" w:rightFromText="180" w:vertAnchor="text" w:horzAnchor="page" w:tblpX="7096" w:tblpY="148"/>
        <w:tblW w:w="0" w:type="auto"/>
        <w:tblLook w:val="04A0" w:firstRow="1" w:lastRow="0" w:firstColumn="1" w:lastColumn="0" w:noHBand="0" w:noVBand="1"/>
      </w:tblPr>
      <w:tblGrid>
        <w:gridCol w:w="919"/>
        <w:gridCol w:w="617"/>
      </w:tblGrid>
      <w:tr w:rsidR="00DD53B7" w14:paraId="74479238" w14:textId="77777777" w:rsidTr="007E252D">
        <w:trPr>
          <w:trHeight w:val="270"/>
        </w:trPr>
        <w:tc>
          <w:tcPr>
            <w:tcW w:w="1496" w:type="dxa"/>
            <w:gridSpan w:val="2"/>
          </w:tcPr>
          <w:p w14:paraId="4BAE2ED6" w14:textId="77777777" w:rsidR="00DD53B7" w:rsidRPr="000620F2" w:rsidRDefault="00DD53B7" w:rsidP="00DD53B7">
            <w:pPr>
              <w:jc w:val="center"/>
              <w:rPr>
                <w:rFonts w:ascii="Arial" w:hAnsi="Arial" w:cs="Arial"/>
                <w:color w:val="002060"/>
                <w:sz w:val="16"/>
                <w:szCs w:val="16"/>
              </w:rPr>
            </w:pPr>
            <w:r>
              <w:rPr>
                <w:rFonts w:ascii="Arial" w:hAnsi="Arial" w:cs="Arial"/>
                <w:color w:val="002060"/>
                <w:sz w:val="16"/>
                <w:szCs w:val="16"/>
              </w:rPr>
              <w:t>RISK LEVEL</w:t>
            </w:r>
          </w:p>
        </w:tc>
      </w:tr>
      <w:tr w:rsidR="00DD53B7" w14:paraId="07E5F8E6" w14:textId="77777777" w:rsidTr="00DD53B7">
        <w:trPr>
          <w:trHeight w:val="270"/>
        </w:trPr>
        <w:tc>
          <w:tcPr>
            <w:tcW w:w="879" w:type="dxa"/>
          </w:tcPr>
          <w:p w14:paraId="78C17450" w14:textId="77777777" w:rsidR="00DD53B7" w:rsidRPr="000620F2" w:rsidRDefault="00DD53B7" w:rsidP="00DD53B7">
            <w:pPr>
              <w:rPr>
                <w:rFonts w:ascii="Arial" w:hAnsi="Arial" w:cs="Arial"/>
                <w:color w:val="002060"/>
                <w:sz w:val="16"/>
                <w:szCs w:val="16"/>
              </w:rPr>
            </w:pPr>
            <w:r w:rsidRPr="000620F2">
              <w:rPr>
                <w:rFonts w:ascii="Arial" w:hAnsi="Arial" w:cs="Arial"/>
                <w:color w:val="002060"/>
                <w:sz w:val="16"/>
                <w:szCs w:val="16"/>
              </w:rPr>
              <w:t xml:space="preserve">Negligible </w:t>
            </w:r>
          </w:p>
        </w:tc>
        <w:tc>
          <w:tcPr>
            <w:tcW w:w="615" w:type="dxa"/>
            <w:shd w:val="clear" w:color="auto" w:fill="C2D69B" w:themeFill="accent3" w:themeFillTint="99"/>
          </w:tcPr>
          <w:p w14:paraId="30981893" w14:textId="77777777" w:rsidR="00DD53B7" w:rsidRPr="000620F2" w:rsidRDefault="00DD53B7" w:rsidP="00DD53B7">
            <w:pPr>
              <w:rPr>
                <w:rFonts w:ascii="Arial" w:hAnsi="Arial" w:cs="Arial"/>
                <w:color w:val="002060"/>
                <w:sz w:val="16"/>
                <w:szCs w:val="16"/>
              </w:rPr>
            </w:pPr>
          </w:p>
        </w:tc>
      </w:tr>
      <w:tr w:rsidR="00DD53B7" w14:paraId="2D9B7ED3" w14:textId="77777777" w:rsidTr="00DD53B7">
        <w:trPr>
          <w:trHeight w:val="253"/>
        </w:trPr>
        <w:tc>
          <w:tcPr>
            <w:tcW w:w="879" w:type="dxa"/>
          </w:tcPr>
          <w:p w14:paraId="7BACC3D1" w14:textId="77777777" w:rsidR="00DD53B7" w:rsidRPr="000620F2" w:rsidRDefault="00DD53B7" w:rsidP="00DD53B7">
            <w:pPr>
              <w:rPr>
                <w:rFonts w:ascii="Arial" w:hAnsi="Arial" w:cs="Arial"/>
                <w:color w:val="002060"/>
                <w:sz w:val="16"/>
                <w:szCs w:val="16"/>
              </w:rPr>
            </w:pPr>
            <w:r w:rsidRPr="000620F2">
              <w:rPr>
                <w:rFonts w:ascii="Arial" w:hAnsi="Arial" w:cs="Arial"/>
                <w:color w:val="002060"/>
                <w:sz w:val="16"/>
                <w:szCs w:val="16"/>
              </w:rPr>
              <w:t xml:space="preserve">Minimal </w:t>
            </w:r>
          </w:p>
        </w:tc>
        <w:tc>
          <w:tcPr>
            <w:tcW w:w="615" w:type="dxa"/>
            <w:shd w:val="clear" w:color="auto" w:fill="FFFF99"/>
          </w:tcPr>
          <w:p w14:paraId="2DE1144D" w14:textId="77777777" w:rsidR="00DD53B7" w:rsidRPr="000620F2" w:rsidRDefault="00DD53B7" w:rsidP="00DD53B7">
            <w:pPr>
              <w:rPr>
                <w:rFonts w:ascii="Arial" w:hAnsi="Arial" w:cs="Arial"/>
                <w:color w:val="002060"/>
                <w:sz w:val="16"/>
                <w:szCs w:val="16"/>
              </w:rPr>
            </w:pPr>
          </w:p>
        </w:tc>
      </w:tr>
      <w:tr w:rsidR="00DD53B7" w14:paraId="2155B252" w14:textId="77777777" w:rsidTr="00DD53B7">
        <w:trPr>
          <w:trHeight w:val="253"/>
        </w:trPr>
        <w:tc>
          <w:tcPr>
            <w:tcW w:w="879" w:type="dxa"/>
          </w:tcPr>
          <w:p w14:paraId="2B26170D" w14:textId="77777777" w:rsidR="00DD53B7" w:rsidRPr="000620F2" w:rsidRDefault="00DD53B7" w:rsidP="00DD53B7">
            <w:pPr>
              <w:rPr>
                <w:rFonts w:ascii="Arial" w:hAnsi="Arial" w:cs="Arial"/>
                <w:color w:val="002060"/>
                <w:sz w:val="16"/>
                <w:szCs w:val="16"/>
              </w:rPr>
            </w:pPr>
            <w:r w:rsidRPr="000620F2">
              <w:rPr>
                <w:rFonts w:ascii="Arial" w:hAnsi="Arial" w:cs="Arial"/>
                <w:color w:val="002060"/>
                <w:sz w:val="16"/>
                <w:szCs w:val="16"/>
              </w:rPr>
              <w:t xml:space="preserve">Very low </w:t>
            </w:r>
          </w:p>
        </w:tc>
        <w:tc>
          <w:tcPr>
            <w:tcW w:w="615" w:type="dxa"/>
            <w:shd w:val="clear" w:color="auto" w:fill="FABF8F" w:themeFill="accent6" w:themeFillTint="99"/>
          </w:tcPr>
          <w:p w14:paraId="6F4F22C4" w14:textId="77777777" w:rsidR="00DD53B7" w:rsidRPr="000620F2" w:rsidRDefault="00DD53B7" w:rsidP="00DD53B7">
            <w:pPr>
              <w:rPr>
                <w:rFonts w:ascii="Arial" w:hAnsi="Arial" w:cs="Arial"/>
                <w:color w:val="002060"/>
                <w:sz w:val="16"/>
                <w:szCs w:val="16"/>
              </w:rPr>
            </w:pPr>
          </w:p>
        </w:tc>
      </w:tr>
      <w:tr w:rsidR="00DD53B7" w14:paraId="0CF05C46" w14:textId="77777777" w:rsidTr="00DD53B7">
        <w:trPr>
          <w:trHeight w:val="253"/>
        </w:trPr>
        <w:tc>
          <w:tcPr>
            <w:tcW w:w="879" w:type="dxa"/>
          </w:tcPr>
          <w:p w14:paraId="6E057415" w14:textId="77777777" w:rsidR="00DD53B7" w:rsidRPr="000620F2" w:rsidRDefault="00DD53B7" w:rsidP="00DD53B7">
            <w:pPr>
              <w:rPr>
                <w:rFonts w:ascii="Arial" w:hAnsi="Arial" w:cs="Arial"/>
                <w:color w:val="002060"/>
                <w:sz w:val="16"/>
                <w:szCs w:val="16"/>
              </w:rPr>
            </w:pPr>
            <w:r w:rsidRPr="000620F2">
              <w:rPr>
                <w:rFonts w:ascii="Arial" w:hAnsi="Arial" w:cs="Arial"/>
                <w:color w:val="002060"/>
                <w:sz w:val="16"/>
                <w:szCs w:val="16"/>
              </w:rPr>
              <w:t xml:space="preserve">Low </w:t>
            </w:r>
          </w:p>
        </w:tc>
        <w:tc>
          <w:tcPr>
            <w:tcW w:w="615" w:type="dxa"/>
            <w:shd w:val="clear" w:color="auto" w:fill="FCCCD7"/>
          </w:tcPr>
          <w:p w14:paraId="6243342D" w14:textId="77777777" w:rsidR="00DD53B7" w:rsidRPr="000620F2" w:rsidRDefault="00DD53B7" w:rsidP="00DD53B7">
            <w:pPr>
              <w:rPr>
                <w:rFonts w:ascii="Arial" w:hAnsi="Arial" w:cs="Arial"/>
                <w:color w:val="002060"/>
                <w:sz w:val="16"/>
                <w:szCs w:val="16"/>
              </w:rPr>
            </w:pPr>
          </w:p>
        </w:tc>
      </w:tr>
    </w:tbl>
    <w:tbl>
      <w:tblPr>
        <w:tblStyle w:val="TableGrid"/>
        <w:tblpPr w:leftFromText="180" w:rightFromText="180" w:vertAnchor="text" w:horzAnchor="page" w:tblpX="9001" w:tblpY="133"/>
        <w:tblW w:w="0" w:type="auto"/>
        <w:tblLook w:val="04A0" w:firstRow="1" w:lastRow="0" w:firstColumn="1" w:lastColumn="0" w:noHBand="0" w:noVBand="1"/>
      </w:tblPr>
      <w:tblGrid>
        <w:gridCol w:w="453"/>
        <w:gridCol w:w="1554"/>
      </w:tblGrid>
      <w:tr w:rsidR="00DD53B7" w14:paraId="73A4DF40" w14:textId="77777777" w:rsidTr="007E252D">
        <w:trPr>
          <w:trHeight w:val="337"/>
        </w:trPr>
        <w:tc>
          <w:tcPr>
            <w:tcW w:w="453" w:type="dxa"/>
          </w:tcPr>
          <w:p w14:paraId="3F5E234E" w14:textId="77777777" w:rsidR="00DD53B7" w:rsidRPr="000620F2" w:rsidRDefault="00DD53B7" w:rsidP="00DD53B7">
            <w:pPr>
              <w:rPr>
                <w:rFonts w:ascii="Arial" w:hAnsi="Arial" w:cs="Arial"/>
                <w:color w:val="002060"/>
                <w:sz w:val="16"/>
                <w:szCs w:val="16"/>
              </w:rPr>
            </w:pPr>
            <w:r>
              <w:rPr>
                <w:rFonts w:ascii="Arial" w:hAnsi="Arial" w:cs="Arial"/>
                <w:color w:val="002060"/>
                <w:sz w:val="16"/>
                <w:szCs w:val="16"/>
              </w:rPr>
              <w:t>B</w:t>
            </w:r>
          </w:p>
        </w:tc>
        <w:tc>
          <w:tcPr>
            <w:tcW w:w="1554" w:type="dxa"/>
            <w:shd w:val="clear" w:color="auto" w:fill="FFFFFF" w:themeFill="background1"/>
          </w:tcPr>
          <w:p w14:paraId="197D369D" w14:textId="77777777" w:rsidR="00DD53B7" w:rsidRPr="000620F2" w:rsidRDefault="00DD53B7" w:rsidP="00DD53B7">
            <w:pPr>
              <w:rPr>
                <w:rFonts w:ascii="Arial" w:hAnsi="Arial" w:cs="Arial"/>
                <w:color w:val="002060"/>
                <w:sz w:val="16"/>
                <w:szCs w:val="16"/>
              </w:rPr>
            </w:pPr>
            <w:r>
              <w:rPr>
                <w:rFonts w:ascii="Arial" w:hAnsi="Arial" w:cs="Arial"/>
                <w:color w:val="002060"/>
                <w:sz w:val="16"/>
                <w:szCs w:val="16"/>
              </w:rPr>
              <w:t xml:space="preserve">BOTH MALE AND FEMALE </w:t>
            </w:r>
          </w:p>
        </w:tc>
      </w:tr>
      <w:tr w:rsidR="00DD53B7" w14:paraId="22590069" w14:textId="77777777" w:rsidTr="007E252D">
        <w:trPr>
          <w:trHeight w:val="317"/>
        </w:trPr>
        <w:tc>
          <w:tcPr>
            <w:tcW w:w="453" w:type="dxa"/>
          </w:tcPr>
          <w:p w14:paraId="17159FA0" w14:textId="77777777" w:rsidR="00DD53B7" w:rsidRPr="000620F2" w:rsidRDefault="00DD53B7" w:rsidP="00DD53B7">
            <w:pPr>
              <w:rPr>
                <w:rFonts w:ascii="Arial" w:hAnsi="Arial" w:cs="Arial"/>
                <w:color w:val="002060"/>
                <w:sz w:val="16"/>
                <w:szCs w:val="16"/>
              </w:rPr>
            </w:pPr>
            <w:r>
              <w:rPr>
                <w:rFonts w:ascii="Arial" w:hAnsi="Arial" w:cs="Arial"/>
                <w:color w:val="002060"/>
                <w:sz w:val="16"/>
                <w:szCs w:val="16"/>
              </w:rPr>
              <w:t xml:space="preserve">M </w:t>
            </w:r>
          </w:p>
        </w:tc>
        <w:tc>
          <w:tcPr>
            <w:tcW w:w="1554" w:type="dxa"/>
            <w:shd w:val="clear" w:color="auto" w:fill="FFFFFF" w:themeFill="background1"/>
          </w:tcPr>
          <w:p w14:paraId="33997CE4" w14:textId="77777777" w:rsidR="00DD53B7" w:rsidRPr="000620F2" w:rsidRDefault="00DD53B7" w:rsidP="00DD53B7">
            <w:pPr>
              <w:rPr>
                <w:rFonts w:ascii="Arial" w:hAnsi="Arial" w:cs="Arial"/>
                <w:color w:val="002060"/>
                <w:sz w:val="16"/>
                <w:szCs w:val="16"/>
              </w:rPr>
            </w:pPr>
            <w:r>
              <w:rPr>
                <w:rFonts w:ascii="Arial" w:hAnsi="Arial" w:cs="Arial"/>
                <w:color w:val="002060"/>
                <w:sz w:val="16"/>
                <w:szCs w:val="16"/>
              </w:rPr>
              <w:t xml:space="preserve">MALE </w:t>
            </w:r>
          </w:p>
        </w:tc>
      </w:tr>
      <w:tr w:rsidR="00DD53B7" w14:paraId="0C312AF1" w14:textId="77777777" w:rsidTr="007E252D">
        <w:trPr>
          <w:trHeight w:val="317"/>
        </w:trPr>
        <w:tc>
          <w:tcPr>
            <w:tcW w:w="453" w:type="dxa"/>
          </w:tcPr>
          <w:p w14:paraId="4B717DDB" w14:textId="77777777" w:rsidR="00DD53B7" w:rsidRPr="000620F2" w:rsidRDefault="00DD53B7" w:rsidP="00DD53B7">
            <w:pPr>
              <w:rPr>
                <w:rFonts w:ascii="Arial" w:hAnsi="Arial" w:cs="Arial"/>
                <w:color w:val="002060"/>
                <w:sz w:val="16"/>
                <w:szCs w:val="16"/>
              </w:rPr>
            </w:pPr>
            <w:r>
              <w:rPr>
                <w:rFonts w:ascii="Arial" w:hAnsi="Arial" w:cs="Arial"/>
                <w:color w:val="002060"/>
                <w:sz w:val="16"/>
                <w:szCs w:val="16"/>
              </w:rPr>
              <w:t>F</w:t>
            </w:r>
          </w:p>
        </w:tc>
        <w:tc>
          <w:tcPr>
            <w:tcW w:w="1554" w:type="dxa"/>
            <w:shd w:val="clear" w:color="auto" w:fill="FFFFFF" w:themeFill="background1"/>
          </w:tcPr>
          <w:p w14:paraId="5BF61FDC" w14:textId="77777777" w:rsidR="00DD53B7" w:rsidRPr="000620F2" w:rsidRDefault="00DD53B7" w:rsidP="00DD53B7">
            <w:pPr>
              <w:rPr>
                <w:rFonts w:ascii="Arial" w:hAnsi="Arial" w:cs="Arial"/>
                <w:color w:val="002060"/>
                <w:sz w:val="16"/>
                <w:szCs w:val="16"/>
              </w:rPr>
            </w:pPr>
            <w:r>
              <w:rPr>
                <w:rFonts w:ascii="Arial" w:hAnsi="Arial" w:cs="Arial"/>
                <w:color w:val="002060"/>
                <w:sz w:val="16"/>
                <w:szCs w:val="16"/>
              </w:rPr>
              <w:t>FEMALE</w:t>
            </w:r>
          </w:p>
        </w:tc>
      </w:tr>
    </w:tbl>
    <w:p w14:paraId="375E8881" w14:textId="1BE5DBE8" w:rsidR="00C13299" w:rsidRDefault="00C13299" w:rsidP="003B7326">
      <w:pPr>
        <w:spacing w:after="0"/>
        <w:jc w:val="center"/>
        <w:rPr>
          <w:rFonts w:ascii="Arial" w:hAnsi="Arial" w:cs="Arial"/>
          <w:b/>
          <w:color w:val="002060"/>
        </w:rPr>
      </w:pPr>
    </w:p>
    <w:p w14:paraId="781F4B21" w14:textId="7E64CA02" w:rsidR="00C13299" w:rsidRDefault="00C13299" w:rsidP="003B7326">
      <w:pPr>
        <w:spacing w:after="0"/>
        <w:jc w:val="center"/>
        <w:rPr>
          <w:rFonts w:ascii="Arial" w:hAnsi="Arial" w:cs="Arial"/>
          <w:b/>
          <w:color w:val="002060"/>
        </w:rPr>
      </w:pPr>
    </w:p>
    <w:p w14:paraId="38ED5E4E" w14:textId="77777777" w:rsidR="00DD53B7" w:rsidRDefault="00DD53B7" w:rsidP="003B7326">
      <w:pPr>
        <w:spacing w:after="0"/>
        <w:jc w:val="center"/>
        <w:rPr>
          <w:rFonts w:ascii="Arial" w:hAnsi="Arial" w:cs="Arial"/>
          <w:b/>
          <w:color w:val="002060"/>
        </w:rPr>
      </w:pPr>
    </w:p>
    <w:p w14:paraId="78C6C9F1" w14:textId="6B923C0E" w:rsidR="00C13299" w:rsidRDefault="00C13299" w:rsidP="003B7326">
      <w:pPr>
        <w:spacing w:after="0"/>
        <w:jc w:val="center"/>
        <w:rPr>
          <w:rFonts w:ascii="Arial" w:hAnsi="Arial" w:cs="Arial"/>
          <w:b/>
          <w:color w:val="002060"/>
        </w:rPr>
      </w:pPr>
    </w:p>
    <w:p w14:paraId="51E9C6F8" w14:textId="6416D70D" w:rsidR="00DD53B7" w:rsidRDefault="00E57B08" w:rsidP="00DD53B7">
      <w:pPr>
        <w:spacing w:after="0"/>
        <w:rPr>
          <w:rFonts w:ascii="Arial" w:hAnsi="Arial" w:cs="Arial"/>
          <w:b/>
          <w:bCs/>
          <w:i/>
          <w:iCs/>
          <w:noProof/>
          <w:color w:val="002060"/>
        </w:rPr>
      </w:pPr>
      <w:r w:rsidRPr="001B4B4F">
        <w:rPr>
          <w:rFonts w:ascii="Arial" w:hAnsi="Arial" w:cs="Arial"/>
          <w:b/>
          <w:bCs/>
          <w:i/>
          <w:iCs/>
          <w:noProof/>
          <w:color w:val="002060"/>
        </w:rPr>
        <mc:AlternateContent>
          <mc:Choice Requires="wps">
            <w:drawing>
              <wp:anchor distT="45720" distB="45720" distL="114300" distR="114300" simplePos="0" relativeHeight="251659264" behindDoc="1" locked="0" layoutInCell="1" allowOverlap="1" wp14:anchorId="5D1D17EF" wp14:editId="0BF446CE">
                <wp:simplePos x="0" y="0"/>
                <wp:positionH relativeFrom="margin">
                  <wp:posOffset>-390525</wp:posOffset>
                </wp:positionH>
                <wp:positionV relativeFrom="paragraph">
                  <wp:posOffset>338455</wp:posOffset>
                </wp:positionV>
                <wp:extent cx="5838825" cy="2533650"/>
                <wp:effectExtent l="0" t="0" r="19050" b="19050"/>
                <wp:wrapThrough wrapText="bothSides">
                  <wp:wrapPolygon edited="0">
                    <wp:start x="0" y="0"/>
                    <wp:lineTo x="0" y="21600"/>
                    <wp:lineTo x="21635" y="21600"/>
                    <wp:lineTo x="2163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533650"/>
                        </a:xfrm>
                        <a:prstGeom prst="rect">
                          <a:avLst/>
                        </a:prstGeom>
                        <a:solidFill>
                          <a:srgbClr val="FFFFFF"/>
                        </a:solidFill>
                        <a:ln w="9525">
                          <a:solidFill>
                            <a:srgbClr val="000000"/>
                          </a:solidFill>
                          <a:miter lim="800000"/>
                          <a:headEnd/>
                          <a:tailEnd/>
                        </a:ln>
                      </wps:spPr>
                      <wps:txbx>
                        <w:txbxContent>
                          <w:p w14:paraId="0E0D9920" w14:textId="15099ED8" w:rsidR="001B4B4F" w:rsidRPr="007E252D" w:rsidRDefault="001B4B4F" w:rsidP="001B4B4F">
                            <w:pPr>
                              <w:spacing w:after="0"/>
                              <w:rPr>
                                <w:rFonts w:ascii="Arial" w:hAnsi="Arial" w:cs="Arial"/>
                                <w:color w:val="002060"/>
                                <w:sz w:val="16"/>
                                <w:szCs w:val="16"/>
                              </w:rPr>
                            </w:pPr>
                            <w:r w:rsidRPr="007E252D">
                              <w:rPr>
                                <w:rFonts w:ascii="Arial" w:hAnsi="Arial" w:cs="Arial"/>
                                <w:color w:val="002060"/>
                                <w:sz w:val="16"/>
                                <w:szCs w:val="16"/>
                              </w:rPr>
                              <w:t xml:space="preserve">References:  </w:t>
                            </w:r>
                          </w:p>
                          <w:p w14:paraId="3AB807C7" w14:textId="77777777" w:rsidR="001B4B4F" w:rsidRPr="007E252D" w:rsidRDefault="001B4B4F" w:rsidP="001B4B4F">
                            <w:pPr>
                              <w:pStyle w:val="ListParagraph"/>
                              <w:numPr>
                                <w:ilvl w:val="0"/>
                                <w:numId w:val="5"/>
                              </w:numPr>
                              <w:spacing w:after="0"/>
                              <w:rPr>
                                <w:rStyle w:val="Hyperlink"/>
                                <w:sz w:val="16"/>
                                <w:szCs w:val="16"/>
                              </w:rPr>
                            </w:pPr>
                            <w:hyperlink r:id="rId8" w:history="1">
                              <w:r w:rsidRPr="007E252D">
                                <w:rPr>
                                  <w:rStyle w:val="Hyperlink"/>
                                  <w:sz w:val="16"/>
                                  <w:szCs w:val="16"/>
                                </w:rPr>
                                <w:t>https://assets.publishing.service.gov.uk/government/uploads/system/uploads/attachment_data/file/340154/HPA-CRCE-012_for_website.pdf</w:t>
                              </w:r>
                            </w:hyperlink>
                            <w:r w:rsidRPr="007E252D">
                              <w:rPr>
                                <w:rStyle w:val="Hyperlink"/>
                                <w:sz w:val="16"/>
                                <w:szCs w:val="16"/>
                              </w:rPr>
                              <w:t xml:space="preserve"> </w:t>
                            </w:r>
                            <w:r w:rsidRPr="007E252D">
                              <w:rPr>
                                <w:rFonts w:ascii="Arial" w:hAnsi="Arial" w:cs="Arial"/>
                                <w:color w:val="002060"/>
                                <w:sz w:val="16"/>
                                <w:szCs w:val="16"/>
                              </w:rPr>
                              <w:t>(table 12)</w:t>
                            </w:r>
                          </w:p>
                          <w:p w14:paraId="410F2064" w14:textId="76A14B52" w:rsidR="001B4B4F" w:rsidRPr="007E252D" w:rsidRDefault="001B4B4F" w:rsidP="001B4B4F">
                            <w:pPr>
                              <w:pStyle w:val="ListParagraph"/>
                              <w:numPr>
                                <w:ilvl w:val="0"/>
                                <w:numId w:val="5"/>
                              </w:numPr>
                              <w:spacing w:after="0"/>
                              <w:rPr>
                                <w:rStyle w:val="Hyperlink"/>
                                <w:sz w:val="16"/>
                                <w:szCs w:val="16"/>
                              </w:rPr>
                            </w:pPr>
                            <w:hyperlink r:id="rId9" w:history="1">
                              <w:r w:rsidRPr="007E252D">
                                <w:rPr>
                                  <w:rStyle w:val="Hyperlink"/>
                                  <w:sz w:val="16"/>
                                  <w:szCs w:val="16"/>
                                </w:rPr>
                                <w:t>https://www.gov.uk/government/publications/medical-imaging-what-you-need-to-know/medical-imaging-what-you-need-to-know--2</w:t>
                              </w:r>
                            </w:hyperlink>
                            <w:r w:rsidRPr="007E252D">
                              <w:rPr>
                                <w:rStyle w:val="Hyperlink"/>
                                <w:sz w:val="16"/>
                                <w:szCs w:val="16"/>
                              </w:rPr>
                              <w:t xml:space="preserve"> </w:t>
                            </w:r>
                            <w:r w:rsidRPr="007E252D">
                              <w:rPr>
                                <w:rFonts w:ascii="Arial" w:hAnsi="Arial" w:cs="Arial"/>
                                <w:color w:val="002060"/>
                                <w:sz w:val="16"/>
                                <w:szCs w:val="16"/>
                              </w:rPr>
                              <w:t>(figure 1</w:t>
                            </w:r>
                          </w:p>
                          <w:p w14:paraId="7C5A7C3C" w14:textId="77777777" w:rsidR="001B4B4F" w:rsidRPr="007E252D" w:rsidRDefault="001B4B4F" w:rsidP="007E252D">
                            <w:pPr>
                              <w:pStyle w:val="ListParagraph"/>
                              <w:numPr>
                                <w:ilvl w:val="0"/>
                                <w:numId w:val="5"/>
                              </w:numPr>
                              <w:spacing w:after="0"/>
                              <w:rPr>
                                <w:rFonts w:ascii="Arial" w:hAnsi="Arial" w:cs="Arial"/>
                                <w:color w:val="17365D" w:themeColor="text2" w:themeShade="BF"/>
                                <w:sz w:val="16"/>
                                <w:szCs w:val="16"/>
                              </w:rPr>
                            </w:pPr>
                            <w:hyperlink r:id="rId10" w:history="1">
                              <w:r w:rsidRPr="007E252D">
                                <w:rPr>
                                  <w:rStyle w:val="Hyperlink"/>
                                  <w:sz w:val="16"/>
                                  <w:szCs w:val="16"/>
                                </w:rPr>
                                <w:t>https://assets.publishing.service.gov.uk/government/uploads/system/uploads/attachment_data/file/340147/HPA-CRCE-028_for_website.pdf</w:t>
                              </w:r>
                            </w:hyperlink>
                            <w:r w:rsidRPr="007E252D">
                              <w:rPr>
                                <w:rStyle w:val="Hyperlink"/>
                                <w:sz w:val="16"/>
                                <w:szCs w:val="16"/>
                              </w:rPr>
                              <w:t xml:space="preserve"> </w:t>
                            </w:r>
                            <w:r w:rsidRPr="007E252D">
                              <w:rPr>
                                <w:rFonts w:ascii="Arial" w:hAnsi="Arial" w:cs="Arial"/>
                                <w:color w:val="002060"/>
                                <w:sz w:val="16"/>
                                <w:szCs w:val="16"/>
                              </w:rPr>
                              <w:t>(table 27)</w:t>
                            </w:r>
                          </w:p>
                          <w:p w14:paraId="365CF6D2" w14:textId="77777777" w:rsidR="001B4B4F" w:rsidRPr="007E252D" w:rsidRDefault="001B4B4F" w:rsidP="007E252D">
                            <w:pPr>
                              <w:pStyle w:val="ListParagraph"/>
                              <w:numPr>
                                <w:ilvl w:val="0"/>
                                <w:numId w:val="5"/>
                              </w:numPr>
                              <w:spacing w:after="0"/>
                              <w:rPr>
                                <w:rStyle w:val="Hyperlink"/>
                                <w:sz w:val="16"/>
                                <w:szCs w:val="16"/>
                              </w:rPr>
                            </w:pPr>
                            <w:r w:rsidRPr="007E252D">
                              <w:rPr>
                                <w:rStyle w:val="Hyperlink"/>
                                <w:sz w:val="16"/>
                                <w:szCs w:val="16"/>
                              </w:rPr>
                              <w:t>Natural lifetime cancer incidence in the general population is about 1 in 2 (CRUK)</w:t>
                            </w:r>
                          </w:p>
                          <w:p w14:paraId="277594DB" w14:textId="77777777" w:rsidR="001B4B4F" w:rsidRPr="007E252D" w:rsidRDefault="001B4B4F" w:rsidP="007E252D">
                            <w:pPr>
                              <w:pStyle w:val="ListParagraph"/>
                              <w:numPr>
                                <w:ilvl w:val="0"/>
                                <w:numId w:val="5"/>
                              </w:numPr>
                              <w:spacing w:after="0"/>
                              <w:rPr>
                                <w:rStyle w:val="Hyperlink"/>
                                <w:sz w:val="16"/>
                                <w:szCs w:val="16"/>
                              </w:rPr>
                            </w:pPr>
                            <w:r w:rsidRPr="007E252D">
                              <w:rPr>
                                <w:rStyle w:val="Hyperlink"/>
                                <w:sz w:val="16"/>
                                <w:szCs w:val="16"/>
                              </w:rPr>
                              <w:t>2.3mSv is the average natural background radiation in the UK (PHE-CRCE-026 (2010); This comes from the air we breathe, the environment, the food we eat and cosmic radiation from space</w:t>
                            </w:r>
                          </w:p>
                          <w:p w14:paraId="64DC62BC" w14:textId="77777777" w:rsidR="001B4B4F" w:rsidRPr="007E252D" w:rsidRDefault="001B4B4F" w:rsidP="007E252D">
                            <w:pPr>
                              <w:pStyle w:val="ListParagraph"/>
                              <w:numPr>
                                <w:ilvl w:val="0"/>
                                <w:numId w:val="5"/>
                              </w:numPr>
                              <w:spacing w:after="0"/>
                              <w:rPr>
                                <w:color w:val="0000FF"/>
                                <w:sz w:val="16"/>
                                <w:szCs w:val="16"/>
                                <w:u w:val="single"/>
                              </w:rPr>
                            </w:pPr>
                            <w:hyperlink r:id="rId11" w:history="1">
                              <w:r w:rsidRPr="007E252D">
                                <w:rPr>
                                  <w:rStyle w:val="Hyperlink"/>
                                  <w:sz w:val="16"/>
                                  <w:szCs w:val="16"/>
                                </w:rPr>
                                <w:t>https://assets.publishing.service.gov.uk/government/uploads/system/uploads/attachment_data/file/340209/HpaRpd001.pdf</w:t>
                              </w:r>
                            </w:hyperlink>
                            <w:r w:rsidRPr="007E252D">
                              <w:rPr>
                                <w:rStyle w:val="Hyperlink"/>
                                <w:sz w:val="16"/>
                                <w:szCs w:val="16"/>
                              </w:rPr>
                              <w:t xml:space="preserve"> </w:t>
                            </w:r>
                            <w:r w:rsidRPr="007E252D">
                              <w:rPr>
                                <w:rFonts w:ascii="Arial" w:hAnsi="Arial" w:cs="Arial"/>
                                <w:color w:val="002060"/>
                                <w:sz w:val="16"/>
                                <w:szCs w:val="16"/>
                              </w:rPr>
                              <w:t>(table 1)</w:t>
                            </w:r>
                          </w:p>
                          <w:p w14:paraId="75C4A394" w14:textId="24D37117" w:rsidR="001B4B4F" w:rsidRPr="007E252D" w:rsidRDefault="001B4B4F" w:rsidP="007E252D">
                            <w:pPr>
                              <w:pStyle w:val="ListParagraph"/>
                              <w:numPr>
                                <w:ilvl w:val="0"/>
                                <w:numId w:val="5"/>
                              </w:numPr>
                              <w:spacing w:after="0"/>
                              <w:rPr>
                                <w:rStyle w:val="Hyperlink"/>
                                <w:sz w:val="16"/>
                                <w:szCs w:val="16"/>
                              </w:rPr>
                            </w:pPr>
                            <w:hyperlink r:id="rId12" w:history="1">
                              <w:r w:rsidRPr="007E252D">
                                <w:rPr>
                                  <w:rStyle w:val="Hyperlink"/>
                                  <w:sz w:val="16"/>
                                  <w:szCs w:val="16"/>
                                </w:rPr>
                                <w:t>https://www.gov.uk/government/publications/ionising-radiation-dose-comparisons/ionising-radiation-dose-comparisons</w:t>
                              </w:r>
                            </w:hyperlink>
                          </w:p>
                          <w:p w14:paraId="13C46A71" w14:textId="77777777" w:rsidR="001B4B4F" w:rsidRPr="007E252D" w:rsidRDefault="001B4B4F" w:rsidP="001B4B4F">
                            <w:pPr>
                              <w:pStyle w:val="ListParagraph"/>
                              <w:numPr>
                                <w:ilvl w:val="0"/>
                                <w:numId w:val="3"/>
                              </w:numPr>
                              <w:spacing w:after="0"/>
                              <w:rPr>
                                <w:rFonts w:ascii="Arial" w:hAnsi="Arial" w:cs="Arial"/>
                                <w:color w:val="17365D" w:themeColor="text2" w:themeShade="BF"/>
                                <w:sz w:val="16"/>
                                <w:szCs w:val="16"/>
                              </w:rPr>
                            </w:pPr>
                            <w:r w:rsidRPr="007E252D">
                              <w:rPr>
                                <w:rFonts w:ascii="Arial" w:hAnsi="Arial" w:cs="Arial"/>
                                <w:color w:val="17365D" w:themeColor="text2" w:themeShade="BF"/>
                                <w:sz w:val="16"/>
                                <w:szCs w:val="16"/>
                              </w:rPr>
                              <w:t>The mSv is a derived unit of ionising radiation dose and measures the health effects of low levels of ionising radiation on the human body</w:t>
                            </w:r>
                          </w:p>
                          <w:p w14:paraId="143FE9A6" w14:textId="413478C3" w:rsidR="001B4B4F" w:rsidRPr="007E252D" w:rsidRDefault="001B4B4F" w:rsidP="001B4B4F">
                            <w:pPr>
                              <w:pStyle w:val="ListParagraph"/>
                              <w:numPr>
                                <w:ilvl w:val="0"/>
                                <w:numId w:val="3"/>
                              </w:numPr>
                              <w:spacing w:after="0"/>
                              <w:rPr>
                                <w:rFonts w:ascii="Arial" w:hAnsi="Arial" w:cs="Arial"/>
                                <w:color w:val="17365D" w:themeColor="text2" w:themeShade="BF"/>
                                <w:sz w:val="16"/>
                                <w:szCs w:val="16"/>
                              </w:rPr>
                            </w:pPr>
                            <w:r w:rsidRPr="007E252D">
                              <w:rPr>
                                <w:rFonts w:ascii="Arial" w:hAnsi="Arial" w:cs="Arial"/>
                                <w:color w:val="17365D" w:themeColor="text2" w:themeShade="BF"/>
                                <w:sz w:val="16"/>
                                <w:szCs w:val="16"/>
                              </w:rPr>
                              <w:t>Radiation levels in Brazil nuts can be up to 1000 times higher than other foods (Brazil nuts grown in Brazil have very deep roots which reach down into soil high in natural radium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D17EF" id="_x0000_t202" coordsize="21600,21600" o:spt="202" path="m,l,21600r21600,l21600,xe">
                <v:stroke joinstyle="miter"/>
                <v:path gradientshapeok="t" o:connecttype="rect"/>
              </v:shapetype>
              <v:shape id="Text Box 2" o:spid="_x0000_s1026" type="#_x0000_t202" style="position:absolute;margin-left:-30.75pt;margin-top:26.65pt;width:459.75pt;height:19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">
                <v:textbox>
                  <w:txbxContent>
                    <w:p w14:paraId="0E0D9920" w14:textId="15099ED8" w:rsidR="001B4B4F" w:rsidRPr="007E252D" w:rsidRDefault="001B4B4F" w:rsidP="001B4B4F">
                      <w:pPr>
                        <w:spacing w:after="0"/>
                        <w:rPr>
                          <w:rFonts w:ascii="Arial" w:hAnsi="Arial" w:cs="Arial"/>
                          <w:color w:val="002060"/>
                          <w:sz w:val="16"/>
                          <w:szCs w:val="16"/>
                        </w:rPr>
                      </w:pPr>
                      <w:r w:rsidRPr="007E252D">
                        <w:rPr>
                          <w:rFonts w:ascii="Arial" w:hAnsi="Arial" w:cs="Arial"/>
                          <w:color w:val="002060"/>
                          <w:sz w:val="16"/>
                          <w:szCs w:val="16"/>
                        </w:rPr>
                        <w:t xml:space="preserve">References:  </w:t>
                      </w:r>
                    </w:p>
                    <w:p w14:paraId="3AB807C7" w14:textId="77777777" w:rsidR="001B4B4F" w:rsidRPr="007E252D" w:rsidRDefault="00821E6A" w:rsidP="001B4B4F">
                      <w:pPr>
                        <w:pStyle w:val="ListParagraph"/>
                        <w:numPr>
                          <w:ilvl w:val="0"/>
                          <w:numId w:val="5"/>
                        </w:numPr>
                        <w:spacing w:after="0"/>
                        <w:rPr>
                          <w:rStyle w:val="Hyperlink"/>
                          <w:sz w:val="16"/>
                          <w:szCs w:val="16"/>
                        </w:rPr>
                      </w:pPr>
                      <w:hyperlink r:id="rId13" w:history="1">
                        <w:r w:rsidR="001B4B4F" w:rsidRPr="007E252D">
                          <w:rPr>
                            <w:rStyle w:val="Hyperlink"/>
                            <w:sz w:val="16"/>
                            <w:szCs w:val="16"/>
                          </w:rPr>
                          <w:t>https://assets.publishing.service.gov.uk/government/uploads/system/uploads/attachment_data/file/340154/HPA-CRCE-012_for_website.pdf</w:t>
                        </w:r>
                      </w:hyperlink>
                      <w:r w:rsidR="001B4B4F" w:rsidRPr="007E252D">
                        <w:rPr>
                          <w:rStyle w:val="Hyperlink"/>
                          <w:sz w:val="16"/>
                          <w:szCs w:val="16"/>
                        </w:rPr>
                        <w:t xml:space="preserve"> </w:t>
                      </w:r>
                      <w:r w:rsidR="001B4B4F" w:rsidRPr="007E252D">
                        <w:rPr>
                          <w:rFonts w:ascii="Arial" w:hAnsi="Arial" w:cs="Arial"/>
                          <w:color w:val="002060"/>
                          <w:sz w:val="16"/>
                          <w:szCs w:val="16"/>
                        </w:rPr>
                        <w:t>(table 12)</w:t>
                      </w:r>
                    </w:p>
                    <w:p w14:paraId="410F2064" w14:textId="76A14B52" w:rsidR="001B4B4F" w:rsidRPr="007E252D" w:rsidRDefault="00821E6A" w:rsidP="001B4B4F">
                      <w:pPr>
                        <w:pStyle w:val="ListParagraph"/>
                        <w:numPr>
                          <w:ilvl w:val="0"/>
                          <w:numId w:val="5"/>
                        </w:numPr>
                        <w:spacing w:after="0"/>
                        <w:rPr>
                          <w:rStyle w:val="Hyperlink"/>
                          <w:sz w:val="16"/>
                          <w:szCs w:val="16"/>
                        </w:rPr>
                      </w:pPr>
                      <w:hyperlink r:id="rId14" w:history="1">
                        <w:r w:rsidR="001B4B4F" w:rsidRPr="007E252D">
                          <w:rPr>
                            <w:rStyle w:val="Hyperlink"/>
                            <w:sz w:val="16"/>
                            <w:szCs w:val="16"/>
                          </w:rPr>
                          <w:t>https://www.gov.uk/government/publications/medical-imaging-what-you-need-to-know/medical-imaging-what-you-need-to-know--2</w:t>
                        </w:r>
                      </w:hyperlink>
                      <w:r w:rsidR="001B4B4F" w:rsidRPr="007E252D">
                        <w:rPr>
                          <w:rStyle w:val="Hyperlink"/>
                          <w:sz w:val="16"/>
                          <w:szCs w:val="16"/>
                        </w:rPr>
                        <w:t xml:space="preserve"> </w:t>
                      </w:r>
                      <w:r w:rsidR="001B4B4F" w:rsidRPr="007E252D">
                        <w:rPr>
                          <w:rFonts w:ascii="Arial" w:hAnsi="Arial" w:cs="Arial"/>
                          <w:color w:val="002060"/>
                          <w:sz w:val="16"/>
                          <w:szCs w:val="16"/>
                        </w:rPr>
                        <w:t>(figure 1</w:t>
                      </w:r>
                    </w:p>
                    <w:p w14:paraId="7C5A7C3C" w14:textId="77777777" w:rsidR="001B4B4F" w:rsidRPr="007E252D" w:rsidRDefault="00821E6A" w:rsidP="007E252D">
                      <w:pPr>
                        <w:pStyle w:val="ListParagraph"/>
                        <w:numPr>
                          <w:ilvl w:val="0"/>
                          <w:numId w:val="5"/>
                        </w:numPr>
                        <w:spacing w:after="0"/>
                        <w:rPr>
                          <w:rFonts w:ascii="Arial" w:hAnsi="Arial" w:cs="Arial"/>
                          <w:color w:val="17365D" w:themeColor="text2" w:themeShade="BF"/>
                          <w:sz w:val="16"/>
                          <w:szCs w:val="16"/>
                        </w:rPr>
                      </w:pPr>
                      <w:hyperlink r:id="rId15" w:history="1">
                        <w:r w:rsidR="001B4B4F" w:rsidRPr="007E252D">
                          <w:rPr>
                            <w:rStyle w:val="Hyperlink"/>
                            <w:sz w:val="16"/>
                            <w:szCs w:val="16"/>
                          </w:rPr>
                          <w:t>https://assets.publishing.service.gov.uk/government/uploads/system/uploads/attachment_data/file/340147/HPA-CRCE-028_for_website.pdf</w:t>
                        </w:r>
                      </w:hyperlink>
                      <w:r w:rsidR="001B4B4F" w:rsidRPr="007E252D">
                        <w:rPr>
                          <w:rStyle w:val="Hyperlink"/>
                          <w:sz w:val="16"/>
                          <w:szCs w:val="16"/>
                        </w:rPr>
                        <w:t xml:space="preserve"> </w:t>
                      </w:r>
                      <w:r w:rsidR="001B4B4F" w:rsidRPr="007E252D">
                        <w:rPr>
                          <w:rFonts w:ascii="Arial" w:hAnsi="Arial" w:cs="Arial"/>
                          <w:color w:val="002060"/>
                          <w:sz w:val="16"/>
                          <w:szCs w:val="16"/>
                        </w:rPr>
                        <w:t>(table 27)</w:t>
                      </w:r>
                    </w:p>
                    <w:p w14:paraId="365CF6D2" w14:textId="77777777" w:rsidR="001B4B4F" w:rsidRPr="007E252D" w:rsidRDefault="001B4B4F" w:rsidP="007E252D">
                      <w:pPr>
                        <w:pStyle w:val="ListParagraph"/>
                        <w:numPr>
                          <w:ilvl w:val="0"/>
                          <w:numId w:val="5"/>
                        </w:numPr>
                        <w:spacing w:after="0"/>
                        <w:rPr>
                          <w:rStyle w:val="Hyperlink"/>
                          <w:sz w:val="16"/>
                          <w:szCs w:val="16"/>
                        </w:rPr>
                      </w:pPr>
                      <w:r w:rsidRPr="007E252D">
                        <w:rPr>
                          <w:rStyle w:val="Hyperlink"/>
                          <w:sz w:val="16"/>
                          <w:szCs w:val="16"/>
                        </w:rPr>
                        <w:t>Natural lifetime cancer incidence in the general population is about 1 in 2 (CRUK)</w:t>
                      </w:r>
                    </w:p>
                    <w:p w14:paraId="277594DB" w14:textId="77777777" w:rsidR="001B4B4F" w:rsidRPr="007E252D" w:rsidRDefault="001B4B4F" w:rsidP="007E252D">
                      <w:pPr>
                        <w:pStyle w:val="ListParagraph"/>
                        <w:numPr>
                          <w:ilvl w:val="0"/>
                          <w:numId w:val="5"/>
                        </w:numPr>
                        <w:spacing w:after="0"/>
                        <w:rPr>
                          <w:rStyle w:val="Hyperlink"/>
                          <w:sz w:val="16"/>
                          <w:szCs w:val="16"/>
                        </w:rPr>
                      </w:pPr>
                      <w:r w:rsidRPr="007E252D">
                        <w:rPr>
                          <w:rStyle w:val="Hyperlink"/>
                          <w:sz w:val="16"/>
                          <w:szCs w:val="16"/>
                        </w:rPr>
                        <w:t>2.3mSv is the average natural background radiation in the UK (PHE-CRCE-026 (2010); This comes from the air we breathe, the environment, the food we eat and cosmic radiation from space</w:t>
                      </w:r>
                    </w:p>
                    <w:p w14:paraId="64DC62BC" w14:textId="77777777" w:rsidR="001B4B4F" w:rsidRPr="007E252D" w:rsidRDefault="00821E6A" w:rsidP="007E252D">
                      <w:pPr>
                        <w:pStyle w:val="ListParagraph"/>
                        <w:numPr>
                          <w:ilvl w:val="0"/>
                          <w:numId w:val="5"/>
                        </w:numPr>
                        <w:spacing w:after="0"/>
                        <w:rPr>
                          <w:color w:val="0000FF"/>
                          <w:sz w:val="16"/>
                          <w:szCs w:val="16"/>
                          <w:u w:val="single"/>
                        </w:rPr>
                      </w:pPr>
                      <w:hyperlink r:id="rId16" w:history="1">
                        <w:r w:rsidR="001B4B4F" w:rsidRPr="007E252D">
                          <w:rPr>
                            <w:rStyle w:val="Hyperlink"/>
                            <w:sz w:val="16"/>
                            <w:szCs w:val="16"/>
                          </w:rPr>
                          <w:t>https://assets.publishing.service.gov.uk/government/uploads/system/uploads/attachment_data/file/340209/HpaRpd001.pdf</w:t>
                        </w:r>
                      </w:hyperlink>
                      <w:r w:rsidR="001B4B4F" w:rsidRPr="007E252D">
                        <w:rPr>
                          <w:rStyle w:val="Hyperlink"/>
                          <w:sz w:val="16"/>
                          <w:szCs w:val="16"/>
                        </w:rPr>
                        <w:t xml:space="preserve"> </w:t>
                      </w:r>
                      <w:r w:rsidR="001B4B4F" w:rsidRPr="007E252D">
                        <w:rPr>
                          <w:rFonts w:ascii="Arial" w:hAnsi="Arial" w:cs="Arial"/>
                          <w:color w:val="002060"/>
                          <w:sz w:val="16"/>
                          <w:szCs w:val="16"/>
                        </w:rPr>
                        <w:t>(table 1)</w:t>
                      </w:r>
                    </w:p>
                    <w:p w14:paraId="75C4A394" w14:textId="24D37117" w:rsidR="001B4B4F" w:rsidRPr="007E252D" w:rsidRDefault="00821E6A" w:rsidP="007E252D">
                      <w:pPr>
                        <w:pStyle w:val="ListParagraph"/>
                        <w:numPr>
                          <w:ilvl w:val="0"/>
                          <w:numId w:val="5"/>
                        </w:numPr>
                        <w:spacing w:after="0"/>
                        <w:rPr>
                          <w:rStyle w:val="Hyperlink"/>
                          <w:sz w:val="16"/>
                          <w:szCs w:val="16"/>
                        </w:rPr>
                      </w:pPr>
                      <w:hyperlink r:id="rId17" w:history="1">
                        <w:r w:rsidR="001B4B4F" w:rsidRPr="007E252D">
                          <w:rPr>
                            <w:rStyle w:val="Hyperlink"/>
                            <w:sz w:val="16"/>
                            <w:szCs w:val="16"/>
                          </w:rPr>
                          <w:t>https://www.gov.uk/government/publications/ionising-radiation-dose-comparisons/ionising-radiation-dose-comparisons</w:t>
                        </w:r>
                      </w:hyperlink>
                    </w:p>
                    <w:p w14:paraId="13C46A71" w14:textId="77777777" w:rsidR="001B4B4F" w:rsidRPr="007E252D" w:rsidRDefault="001B4B4F" w:rsidP="001B4B4F">
                      <w:pPr>
                        <w:pStyle w:val="ListParagraph"/>
                        <w:numPr>
                          <w:ilvl w:val="0"/>
                          <w:numId w:val="3"/>
                        </w:numPr>
                        <w:spacing w:after="0"/>
                        <w:rPr>
                          <w:rFonts w:ascii="Arial" w:hAnsi="Arial" w:cs="Arial"/>
                          <w:color w:val="17365D" w:themeColor="text2" w:themeShade="BF"/>
                          <w:sz w:val="16"/>
                          <w:szCs w:val="16"/>
                        </w:rPr>
                      </w:pPr>
                      <w:r w:rsidRPr="007E252D">
                        <w:rPr>
                          <w:rFonts w:ascii="Arial" w:hAnsi="Arial" w:cs="Arial"/>
                          <w:color w:val="17365D" w:themeColor="text2" w:themeShade="BF"/>
                          <w:sz w:val="16"/>
                          <w:szCs w:val="16"/>
                        </w:rPr>
                        <w:t>The mSv is a derived unit of ionising radiation dose and measures the health effects of low levels of ionising radiation on the human body</w:t>
                      </w:r>
                    </w:p>
                    <w:p w14:paraId="143FE9A6" w14:textId="413478C3" w:rsidR="001B4B4F" w:rsidRPr="007E252D" w:rsidRDefault="001B4B4F" w:rsidP="001B4B4F">
                      <w:pPr>
                        <w:pStyle w:val="ListParagraph"/>
                        <w:numPr>
                          <w:ilvl w:val="0"/>
                          <w:numId w:val="3"/>
                        </w:numPr>
                        <w:spacing w:after="0"/>
                        <w:rPr>
                          <w:rFonts w:ascii="Arial" w:hAnsi="Arial" w:cs="Arial"/>
                          <w:color w:val="17365D" w:themeColor="text2" w:themeShade="BF"/>
                          <w:sz w:val="16"/>
                          <w:szCs w:val="16"/>
                        </w:rPr>
                      </w:pPr>
                      <w:r w:rsidRPr="007E252D">
                        <w:rPr>
                          <w:rFonts w:ascii="Arial" w:hAnsi="Arial" w:cs="Arial"/>
                          <w:color w:val="17365D" w:themeColor="text2" w:themeShade="BF"/>
                          <w:sz w:val="16"/>
                          <w:szCs w:val="16"/>
                        </w:rPr>
                        <w:t>Radiation levels in Brazil nuts can be up to 1000 times higher than other foods (Brazil nuts grown in Brazil have very deep roots which reach down into soil high in natural radium</w:t>
                      </w:r>
                    </w:p>
                  </w:txbxContent>
                </v:textbox>
                <w10:wrap type="through" anchorx="margin"/>
              </v:shape>
            </w:pict>
          </mc:Fallback>
        </mc:AlternateContent>
      </w:r>
    </w:p>
    <w:p w14:paraId="1338AC90" w14:textId="77777777" w:rsidR="00DD53B7" w:rsidRDefault="00DD53B7" w:rsidP="00DD53B7">
      <w:pPr>
        <w:spacing w:after="0"/>
        <w:jc w:val="center"/>
        <w:rPr>
          <w:rStyle w:val="CommentReference"/>
        </w:rPr>
      </w:pPr>
      <w:r>
        <w:rPr>
          <w:rFonts w:ascii="Arial" w:hAnsi="Arial" w:cs="Arial"/>
          <w:b/>
          <w:color w:val="002060"/>
          <w:sz w:val="28"/>
          <w:szCs w:val="28"/>
        </w:rPr>
        <w:t>RADIATION RISK</w:t>
      </w:r>
    </w:p>
    <w:p w14:paraId="0C28FCBF" w14:textId="62F31518" w:rsidR="00DD53B7" w:rsidRPr="007E252D" w:rsidRDefault="00DD53B7" w:rsidP="007E252D">
      <w:pPr>
        <w:spacing w:after="0"/>
        <w:rPr>
          <w:rFonts w:ascii="Arial" w:hAnsi="Arial" w:cs="Arial"/>
          <w:b/>
          <w:bCs/>
          <w:i/>
          <w:iCs/>
          <w:noProof/>
          <w:color w:val="002060"/>
        </w:rPr>
      </w:pPr>
      <w:r w:rsidRPr="00113DA8">
        <w:rPr>
          <w:rFonts w:ascii="Arial" w:hAnsi="Arial" w:cs="Arial"/>
          <w:b/>
          <w:bCs/>
          <w:i/>
          <w:iCs/>
          <w:color w:val="002060"/>
          <w:sz w:val="18"/>
          <w:szCs w:val="18"/>
        </w:rPr>
        <w:t xml:space="preserve">This table attempts to put into context the risk from ionising radiation (x-rays) of having an imaging </w:t>
      </w:r>
      <w:r w:rsidR="001C5FE5" w:rsidRPr="00113DA8">
        <w:rPr>
          <w:rFonts w:ascii="Arial" w:hAnsi="Arial" w:cs="Arial"/>
          <w:b/>
          <w:bCs/>
          <w:i/>
          <w:iCs/>
          <w:color w:val="002060"/>
          <w:sz w:val="18"/>
          <w:szCs w:val="18"/>
        </w:rPr>
        <w:t>examination</w:t>
      </w:r>
      <w:r w:rsidR="001C5FE5">
        <w:rPr>
          <w:rFonts w:ascii="Arial" w:hAnsi="Arial" w:cs="Arial"/>
          <w:b/>
          <w:bCs/>
          <w:i/>
          <w:iCs/>
          <w:color w:val="002060"/>
          <w:sz w:val="18"/>
          <w:szCs w:val="18"/>
        </w:rPr>
        <w:t>:</w:t>
      </w:r>
    </w:p>
    <w:tbl>
      <w:tblPr>
        <w:tblStyle w:val="TableGrid"/>
        <w:tblW w:w="8883" w:type="dxa"/>
        <w:tblLook w:val="04A0" w:firstRow="1" w:lastRow="0" w:firstColumn="1" w:lastColumn="0" w:noHBand="0" w:noVBand="1"/>
      </w:tblPr>
      <w:tblGrid>
        <w:gridCol w:w="2023"/>
        <w:gridCol w:w="2000"/>
        <w:gridCol w:w="2028"/>
        <w:gridCol w:w="2832"/>
      </w:tblGrid>
      <w:tr w:rsidR="008E71D1" w:rsidRPr="00113DA8" w14:paraId="784789D8" w14:textId="77777777" w:rsidTr="008E71D1">
        <w:trPr>
          <w:trHeight w:val="507"/>
        </w:trPr>
        <w:tc>
          <w:tcPr>
            <w:tcW w:w="2023" w:type="dxa"/>
          </w:tcPr>
          <w:p w14:paraId="6B32497D" w14:textId="77777777" w:rsidR="008E71D1" w:rsidRPr="00113DA8" w:rsidRDefault="008E71D1" w:rsidP="00113DA8">
            <w:pPr>
              <w:jc w:val="center"/>
              <w:rPr>
                <w:rFonts w:ascii="Arial" w:hAnsi="Arial" w:cs="Arial"/>
                <w:color w:val="002060"/>
                <w:sz w:val="16"/>
                <w:szCs w:val="16"/>
              </w:rPr>
            </w:pPr>
            <w:r w:rsidRPr="00113DA8">
              <w:rPr>
                <w:rFonts w:ascii="Arial" w:hAnsi="Arial" w:cs="Arial"/>
                <w:color w:val="002060"/>
                <w:sz w:val="16"/>
                <w:szCs w:val="16"/>
              </w:rPr>
              <w:t>EXAMINATION</w:t>
            </w:r>
          </w:p>
          <w:p w14:paraId="033A2A70" w14:textId="77777777" w:rsidR="008E71D1" w:rsidRPr="00113DA8" w:rsidRDefault="008E71D1" w:rsidP="00113DA8">
            <w:pPr>
              <w:jc w:val="center"/>
              <w:rPr>
                <w:rFonts w:ascii="Arial" w:hAnsi="Arial" w:cs="Arial"/>
                <w:color w:val="002060"/>
                <w:sz w:val="16"/>
                <w:szCs w:val="16"/>
              </w:rPr>
            </w:pPr>
          </w:p>
        </w:tc>
        <w:tc>
          <w:tcPr>
            <w:tcW w:w="2000" w:type="dxa"/>
          </w:tcPr>
          <w:p w14:paraId="697ABF0F" w14:textId="0AF5C2BA" w:rsidR="008E71D1" w:rsidRPr="00113DA8" w:rsidRDefault="008E71D1" w:rsidP="00113DA8">
            <w:pPr>
              <w:jc w:val="center"/>
              <w:rPr>
                <w:rFonts w:ascii="Arial" w:hAnsi="Arial" w:cs="Arial"/>
                <w:color w:val="002060"/>
                <w:sz w:val="16"/>
                <w:szCs w:val="16"/>
              </w:rPr>
            </w:pPr>
            <w:r>
              <w:rPr>
                <w:rFonts w:ascii="Arial" w:hAnsi="Arial" w:cs="Arial"/>
                <w:color w:val="002060"/>
                <w:sz w:val="16"/>
                <w:szCs w:val="16"/>
              </w:rPr>
              <w:t>Typical Effective Dose (mSv)</w:t>
            </w:r>
            <w:r w:rsidRPr="00113DA8">
              <w:rPr>
                <w:rFonts w:ascii="Arial" w:hAnsi="Arial" w:cs="Arial"/>
                <w:color w:val="0070C0"/>
                <w:sz w:val="16"/>
                <w:szCs w:val="16"/>
                <w:vertAlign w:val="superscript"/>
              </w:rPr>
              <w:t>1</w:t>
            </w:r>
          </w:p>
        </w:tc>
        <w:tc>
          <w:tcPr>
            <w:tcW w:w="2028" w:type="dxa"/>
          </w:tcPr>
          <w:p w14:paraId="2500A162" w14:textId="03A006AC" w:rsidR="008E71D1" w:rsidRPr="008E71D1" w:rsidRDefault="008E71D1" w:rsidP="00113DA8">
            <w:pPr>
              <w:jc w:val="center"/>
              <w:rPr>
                <w:rFonts w:ascii="Arial" w:hAnsi="Arial" w:cs="Arial"/>
                <w:color w:val="002060"/>
                <w:sz w:val="16"/>
                <w:szCs w:val="16"/>
                <w:vertAlign w:val="superscript"/>
              </w:rPr>
            </w:pPr>
            <w:r w:rsidRPr="00113DA8">
              <w:rPr>
                <w:rFonts w:ascii="Arial" w:hAnsi="Arial" w:cs="Arial"/>
                <w:color w:val="002060"/>
                <w:sz w:val="16"/>
                <w:szCs w:val="16"/>
              </w:rPr>
              <w:t>EQUIVALENT PERIOD OF NATURAL BACKGROUND RADIATION</w:t>
            </w:r>
            <w:r w:rsidRPr="008E71D1">
              <w:rPr>
                <w:rFonts w:ascii="Arial" w:hAnsi="Arial" w:cs="Arial"/>
                <w:color w:val="0070C0"/>
                <w:sz w:val="16"/>
                <w:szCs w:val="16"/>
                <w:vertAlign w:val="superscript"/>
              </w:rPr>
              <w:t>2</w:t>
            </w:r>
          </w:p>
        </w:tc>
        <w:tc>
          <w:tcPr>
            <w:tcW w:w="2832" w:type="dxa"/>
          </w:tcPr>
          <w:p w14:paraId="29C7FD27" w14:textId="6C88D2A3" w:rsidR="008E71D1" w:rsidRPr="008E71D1" w:rsidRDefault="008E71D1" w:rsidP="00113DA8">
            <w:pPr>
              <w:jc w:val="center"/>
              <w:rPr>
                <w:rFonts w:ascii="Arial" w:hAnsi="Arial" w:cs="Arial"/>
                <w:color w:val="0070C0"/>
                <w:sz w:val="16"/>
                <w:szCs w:val="16"/>
                <w:vertAlign w:val="superscript"/>
              </w:rPr>
            </w:pPr>
            <w:r w:rsidRPr="00113DA8">
              <w:rPr>
                <w:rFonts w:ascii="Arial" w:hAnsi="Arial" w:cs="Arial"/>
                <w:color w:val="002060"/>
                <w:sz w:val="16"/>
                <w:szCs w:val="16"/>
              </w:rPr>
              <w:t>TOTAL LIFETIME CANCER RISK (30-39) AGE BAND</w:t>
            </w:r>
            <w:r>
              <w:rPr>
                <w:rFonts w:ascii="Arial" w:hAnsi="Arial" w:cs="Arial"/>
                <w:color w:val="0070C0"/>
                <w:sz w:val="16"/>
                <w:szCs w:val="16"/>
                <w:vertAlign w:val="superscript"/>
              </w:rPr>
              <w:t>3</w:t>
            </w:r>
          </w:p>
        </w:tc>
      </w:tr>
      <w:tr w:rsidR="008E71D1" w:rsidRPr="00170C23" w14:paraId="16AC224B" w14:textId="77777777" w:rsidTr="00C705C4">
        <w:trPr>
          <w:trHeight w:val="439"/>
        </w:trPr>
        <w:tc>
          <w:tcPr>
            <w:tcW w:w="2023" w:type="dxa"/>
          </w:tcPr>
          <w:p w14:paraId="63F42178" w14:textId="1713BF04" w:rsidR="008E71D1" w:rsidRPr="00BF22D9" w:rsidRDefault="008E71D1" w:rsidP="00113DA8">
            <w:pPr>
              <w:jc w:val="center"/>
              <w:rPr>
                <w:rFonts w:ascii="Arial" w:hAnsi="Arial" w:cs="Arial"/>
                <w:color w:val="FF0000"/>
                <w:sz w:val="18"/>
                <w:szCs w:val="18"/>
              </w:rPr>
            </w:pPr>
            <w:r w:rsidRPr="00BF22D9">
              <w:rPr>
                <w:rFonts w:ascii="Arial" w:hAnsi="Arial" w:cs="Arial"/>
                <w:color w:val="FF0000"/>
                <w:sz w:val="18"/>
                <w:szCs w:val="18"/>
              </w:rPr>
              <w:t>Head CT</w:t>
            </w:r>
          </w:p>
        </w:tc>
        <w:tc>
          <w:tcPr>
            <w:tcW w:w="2000" w:type="dxa"/>
          </w:tcPr>
          <w:p w14:paraId="27B4DC2D" w14:textId="56C61328" w:rsidR="008E71D1" w:rsidRPr="00BF22D9" w:rsidRDefault="008E71D1" w:rsidP="001C5FE5">
            <w:pPr>
              <w:jc w:val="center"/>
              <w:rPr>
                <w:rFonts w:ascii="Arial" w:hAnsi="Arial" w:cs="Arial"/>
                <w:color w:val="FF0000"/>
                <w:sz w:val="18"/>
                <w:szCs w:val="18"/>
              </w:rPr>
            </w:pPr>
            <w:r>
              <w:rPr>
                <w:rFonts w:ascii="Arial" w:hAnsi="Arial" w:cs="Arial"/>
                <w:color w:val="FF0000"/>
                <w:sz w:val="18"/>
                <w:szCs w:val="18"/>
              </w:rPr>
              <w:t>1.4</w:t>
            </w:r>
          </w:p>
        </w:tc>
        <w:tc>
          <w:tcPr>
            <w:tcW w:w="2028" w:type="dxa"/>
          </w:tcPr>
          <w:p w14:paraId="606F6D2F" w14:textId="6D861E71" w:rsidR="008E71D1" w:rsidRPr="00170C23" w:rsidRDefault="008E71D1" w:rsidP="00113DA8">
            <w:pPr>
              <w:jc w:val="center"/>
              <w:rPr>
                <w:rFonts w:ascii="Arial" w:hAnsi="Arial" w:cs="Arial"/>
                <w:color w:val="002060"/>
                <w:sz w:val="18"/>
                <w:szCs w:val="18"/>
              </w:rPr>
            </w:pPr>
            <w:r>
              <w:rPr>
                <w:rFonts w:ascii="Arial" w:hAnsi="Arial" w:cs="Arial"/>
                <w:color w:val="002060"/>
                <w:sz w:val="18"/>
                <w:szCs w:val="18"/>
              </w:rPr>
              <w:t>7 months</w:t>
            </w:r>
          </w:p>
        </w:tc>
        <w:tc>
          <w:tcPr>
            <w:tcW w:w="2832" w:type="dxa"/>
            <w:shd w:val="clear" w:color="auto" w:fill="FABF8F" w:themeFill="accent6" w:themeFillTint="99"/>
          </w:tcPr>
          <w:p w14:paraId="3359CA21" w14:textId="7280DF9A" w:rsidR="008E71D1" w:rsidRPr="00170C23" w:rsidRDefault="004A1CB0" w:rsidP="00113DA8">
            <w:pPr>
              <w:jc w:val="center"/>
              <w:rPr>
                <w:rFonts w:ascii="Arial" w:hAnsi="Arial" w:cs="Arial"/>
                <w:color w:val="002060"/>
                <w:sz w:val="18"/>
                <w:szCs w:val="18"/>
              </w:rPr>
            </w:pPr>
            <w:r w:rsidRPr="004A1CB0">
              <w:rPr>
                <w:rFonts w:ascii="Arial" w:hAnsi="Arial" w:cs="Arial"/>
                <w:color w:val="002060"/>
                <w:sz w:val="18"/>
                <w:szCs w:val="18"/>
              </w:rPr>
              <w:t>1 in 100,000 to 1 in 10,000</w:t>
            </w:r>
          </w:p>
        </w:tc>
      </w:tr>
      <w:tr w:rsidR="008E71D1" w:rsidRPr="00170C23" w14:paraId="06B0F216" w14:textId="77777777" w:rsidTr="00821E6A">
        <w:trPr>
          <w:trHeight w:val="439"/>
        </w:trPr>
        <w:tc>
          <w:tcPr>
            <w:tcW w:w="2023" w:type="dxa"/>
          </w:tcPr>
          <w:p w14:paraId="50E24E28" w14:textId="77777777" w:rsidR="008E71D1" w:rsidRPr="00BF22D9" w:rsidRDefault="008E71D1" w:rsidP="00113DA8">
            <w:pPr>
              <w:jc w:val="center"/>
              <w:rPr>
                <w:rFonts w:ascii="Arial" w:hAnsi="Arial" w:cs="Arial"/>
                <w:color w:val="FF0000"/>
                <w:sz w:val="18"/>
                <w:szCs w:val="18"/>
              </w:rPr>
            </w:pPr>
            <w:r w:rsidRPr="00BF22D9">
              <w:rPr>
                <w:rFonts w:ascii="Arial" w:hAnsi="Arial" w:cs="Arial"/>
                <w:color w:val="FF0000"/>
                <w:sz w:val="18"/>
                <w:szCs w:val="18"/>
              </w:rPr>
              <w:t xml:space="preserve">Knee CT </w:t>
            </w:r>
          </w:p>
        </w:tc>
        <w:tc>
          <w:tcPr>
            <w:tcW w:w="2000" w:type="dxa"/>
          </w:tcPr>
          <w:p w14:paraId="14DD39EA" w14:textId="1AD71574" w:rsidR="008E71D1" w:rsidRPr="00BF22D9" w:rsidRDefault="008E71D1" w:rsidP="001C5FE5">
            <w:pPr>
              <w:jc w:val="center"/>
              <w:rPr>
                <w:rFonts w:ascii="Arial" w:hAnsi="Arial" w:cs="Arial"/>
                <w:color w:val="FF0000"/>
                <w:sz w:val="18"/>
                <w:szCs w:val="18"/>
              </w:rPr>
            </w:pPr>
            <w:r>
              <w:rPr>
                <w:rFonts w:ascii="Arial" w:hAnsi="Arial" w:cs="Arial"/>
                <w:color w:val="FF0000"/>
                <w:sz w:val="18"/>
                <w:szCs w:val="18"/>
              </w:rPr>
              <w:t>0.</w:t>
            </w:r>
            <w:r w:rsidR="00821E6A">
              <w:rPr>
                <w:rFonts w:ascii="Arial" w:hAnsi="Arial" w:cs="Arial"/>
                <w:color w:val="FF0000"/>
                <w:sz w:val="18"/>
                <w:szCs w:val="18"/>
              </w:rPr>
              <w:t>1</w:t>
            </w:r>
          </w:p>
        </w:tc>
        <w:tc>
          <w:tcPr>
            <w:tcW w:w="2028" w:type="dxa"/>
          </w:tcPr>
          <w:p w14:paraId="06037045" w14:textId="509885B5" w:rsidR="008E71D1" w:rsidRPr="00170C23" w:rsidRDefault="00821E6A" w:rsidP="00113DA8">
            <w:pPr>
              <w:jc w:val="center"/>
              <w:rPr>
                <w:rFonts w:ascii="Arial" w:hAnsi="Arial" w:cs="Arial"/>
                <w:color w:val="002060"/>
                <w:sz w:val="18"/>
                <w:szCs w:val="18"/>
              </w:rPr>
            </w:pPr>
            <w:r>
              <w:rPr>
                <w:rFonts w:ascii="Arial" w:hAnsi="Arial" w:cs="Arial"/>
                <w:color w:val="002060"/>
                <w:sz w:val="18"/>
                <w:szCs w:val="18"/>
              </w:rPr>
              <w:t>0.</w:t>
            </w:r>
            <w:r w:rsidR="008E71D1">
              <w:rPr>
                <w:rFonts w:ascii="Arial" w:hAnsi="Arial" w:cs="Arial"/>
                <w:color w:val="002060"/>
                <w:sz w:val="18"/>
                <w:szCs w:val="18"/>
              </w:rPr>
              <w:t>5 months</w:t>
            </w:r>
          </w:p>
        </w:tc>
        <w:tc>
          <w:tcPr>
            <w:tcW w:w="2832" w:type="dxa"/>
            <w:shd w:val="clear" w:color="auto" w:fill="FEFB8F"/>
          </w:tcPr>
          <w:p w14:paraId="32EE9AAF" w14:textId="23B068CA" w:rsidR="008E71D1" w:rsidRPr="00170C23" w:rsidRDefault="004A1CB0" w:rsidP="00113DA8">
            <w:pPr>
              <w:jc w:val="center"/>
              <w:rPr>
                <w:rFonts w:ascii="Arial" w:hAnsi="Arial" w:cs="Arial"/>
                <w:color w:val="002060"/>
                <w:sz w:val="18"/>
                <w:szCs w:val="18"/>
              </w:rPr>
            </w:pPr>
            <w:r w:rsidRPr="004A1CB0">
              <w:rPr>
                <w:rFonts w:ascii="Arial" w:hAnsi="Arial" w:cs="Arial"/>
                <w:color w:val="002060"/>
                <w:sz w:val="18"/>
                <w:szCs w:val="18"/>
              </w:rPr>
              <w:t>1 in 1</w:t>
            </w:r>
            <w:r w:rsidR="00821E6A">
              <w:rPr>
                <w:rFonts w:ascii="Arial" w:hAnsi="Arial" w:cs="Arial"/>
                <w:color w:val="002060"/>
                <w:sz w:val="18"/>
                <w:szCs w:val="18"/>
              </w:rPr>
              <w:t>,0</w:t>
            </w:r>
            <w:r w:rsidRPr="004A1CB0">
              <w:rPr>
                <w:rFonts w:ascii="Arial" w:hAnsi="Arial" w:cs="Arial"/>
                <w:color w:val="002060"/>
                <w:sz w:val="18"/>
                <w:szCs w:val="18"/>
              </w:rPr>
              <w:t>00,000 to 1 in 1</w:t>
            </w:r>
            <w:r w:rsidR="00821E6A">
              <w:rPr>
                <w:rFonts w:ascii="Arial" w:hAnsi="Arial" w:cs="Arial"/>
                <w:color w:val="002060"/>
                <w:sz w:val="18"/>
                <w:szCs w:val="18"/>
              </w:rPr>
              <w:t>0</w:t>
            </w:r>
            <w:r w:rsidRPr="004A1CB0">
              <w:rPr>
                <w:rFonts w:ascii="Arial" w:hAnsi="Arial" w:cs="Arial"/>
                <w:color w:val="002060"/>
                <w:sz w:val="18"/>
                <w:szCs w:val="18"/>
              </w:rPr>
              <w:t>0,000</w:t>
            </w:r>
          </w:p>
        </w:tc>
      </w:tr>
      <w:tr w:rsidR="008E71D1" w:rsidRPr="00170C23" w14:paraId="4E1AD59A" w14:textId="77777777" w:rsidTr="00C705C4">
        <w:trPr>
          <w:trHeight w:val="439"/>
        </w:trPr>
        <w:tc>
          <w:tcPr>
            <w:tcW w:w="2023" w:type="dxa"/>
          </w:tcPr>
          <w:p w14:paraId="405F1655" w14:textId="6DE7481C" w:rsidR="008E71D1" w:rsidRPr="00BF22D9" w:rsidRDefault="008E71D1" w:rsidP="00113DA8">
            <w:pPr>
              <w:jc w:val="center"/>
              <w:rPr>
                <w:rFonts w:ascii="Arial" w:hAnsi="Arial" w:cs="Arial"/>
                <w:color w:val="FF0000"/>
                <w:sz w:val="18"/>
                <w:szCs w:val="18"/>
              </w:rPr>
            </w:pPr>
            <w:r w:rsidRPr="00BF22D9">
              <w:rPr>
                <w:rFonts w:ascii="Arial" w:hAnsi="Arial" w:cs="Arial"/>
                <w:color w:val="FF0000"/>
                <w:sz w:val="18"/>
                <w:szCs w:val="18"/>
              </w:rPr>
              <w:t>Mako knee CT</w:t>
            </w:r>
          </w:p>
        </w:tc>
        <w:tc>
          <w:tcPr>
            <w:tcW w:w="2000" w:type="dxa"/>
          </w:tcPr>
          <w:p w14:paraId="1AE89BC4" w14:textId="32C1C7F5" w:rsidR="008E71D1" w:rsidRPr="00BF22D9" w:rsidRDefault="008E71D1" w:rsidP="001C5FE5">
            <w:pPr>
              <w:jc w:val="center"/>
              <w:rPr>
                <w:rFonts w:ascii="Arial" w:hAnsi="Arial" w:cs="Arial"/>
                <w:color w:val="FF0000"/>
                <w:sz w:val="18"/>
                <w:szCs w:val="18"/>
              </w:rPr>
            </w:pPr>
            <w:r>
              <w:rPr>
                <w:rFonts w:ascii="Arial" w:hAnsi="Arial" w:cs="Arial"/>
                <w:color w:val="FF0000"/>
                <w:sz w:val="18"/>
                <w:szCs w:val="18"/>
              </w:rPr>
              <w:t>1.5</w:t>
            </w:r>
          </w:p>
        </w:tc>
        <w:tc>
          <w:tcPr>
            <w:tcW w:w="2028" w:type="dxa"/>
          </w:tcPr>
          <w:p w14:paraId="68AC5C5B" w14:textId="5300EE31" w:rsidR="008E71D1" w:rsidRPr="00170C23" w:rsidRDefault="008E71D1" w:rsidP="00113DA8">
            <w:pPr>
              <w:jc w:val="center"/>
              <w:rPr>
                <w:rFonts w:ascii="Arial" w:hAnsi="Arial" w:cs="Arial"/>
                <w:color w:val="002060"/>
                <w:sz w:val="18"/>
                <w:szCs w:val="18"/>
              </w:rPr>
            </w:pPr>
            <w:r>
              <w:rPr>
                <w:rFonts w:ascii="Arial" w:hAnsi="Arial" w:cs="Arial"/>
                <w:color w:val="002060"/>
                <w:sz w:val="18"/>
                <w:szCs w:val="18"/>
              </w:rPr>
              <w:t>8 months</w:t>
            </w:r>
          </w:p>
        </w:tc>
        <w:tc>
          <w:tcPr>
            <w:tcW w:w="2832" w:type="dxa"/>
            <w:shd w:val="clear" w:color="auto" w:fill="FABF8F" w:themeFill="accent6" w:themeFillTint="99"/>
          </w:tcPr>
          <w:p w14:paraId="7A955640" w14:textId="2D220C01" w:rsidR="008E71D1" w:rsidRPr="00170C23" w:rsidRDefault="004A1CB0" w:rsidP="00113DA8">
            <w:pPr>
              <w:jc w:val="center"/>
              <w:rPr>
                <w:rFonts w:ascii="Arial" w:hAnsi="Arial" w:cs="Arial"/>
                <w:color w:val="002060"/>
                <w:sz w:val="18"/>
                <w:szCs w:val="18"/>
              </w:rPr>
            </w:pPr>
            <w:r w:rsidRPr="004A1CB0">
              <w:rPr>
                <w:rFonts w:ascii="Arial" w:hAnsi="Arial" w:cs="Arial"/>
                <w:color w:val="002060"/>
                <w:sz w:val="18"/>
                <w:szCs w:val="18"/>
              </w:rPr>
              <w:t>1 in 100,000 to 1 in 10,000</w:t>
            </w:r>
          </w:p>
        </w:tc>
      </w:tr>
      <w:tr w:rsidR="008E71D1" w:rsidRPr="00170C23" w14:paraId="48000A55" w14:textId="77777777" w:rsidTr="008E71D1">
        <w:trPr>
          <w:trHeight w:val="439"/>
        </w:trPr>
        <w:tc>
          <w:tcPr>
            <w:tcW w:w="2023" w:type="dxa"/>
          </w:tcPr>
          <w:p w14:paraId="4559C020" w14:textId="61B89B1A" w:rsidR="008E71D1" w:rsidRPr="00BF22D9" w:rsidRDefault="008E71D1" w:rsidP="00113DA8">
            <w:pPr>
              <w:jc w:val="center"/>
              <w:rPr>
                <w:rFonts w:ascii="Arial" w:hAnsi="Arial" w:cs="Arial"/>
                <w:color w:val="FF0000"/>
                <w:sz w:val="18"/>
                <w:szCs w:val="18"/>
              </w:rPr>
            </w:pPr>
            <w:r w:rsidRPr="00BF22D9">
              <w:rPr>
                <w:rFonts w:ascii="Arial" w:hAnsi="Arial" w:cs="Arial"/>
                <w:color w:val="FF0000"/>
                <w:sz w:val="18"/>
                <w:szCs w:val="18"/>
              </w:rPr>
              <w:t>CT Guided pelvic and L-spine injection</w:t>
            </w:r>
          </w:p>
        </w:tc>
        <w:tc>
          <w:tcPr>
            <w:tcW w:w="2000" w:type="dxa"/>
          </w:tcPr>
          <w:p w14:paraId="1F2C6D7C" w14:textId="636D0348" w:rsidR="008E71D1" w:rsidRPr="00BF22D9" w:rsidRDefault="00821E6A" w:rsidP="001C5FE5">
            <w:pPr>
              <w:jc w:val="center"/>
              <w:rPr>
                <w:rFonts w:ascii="Arial" w:hAnsi="Arial" w:cs="Arial"/>
                <w:color w:val="FF0000"/>
                <w:sz w:val="18"/>
                <w:szCs w:val="18"/>
              </w:rPr>
            </w:pPr>
            <w:r>
              <w:rPr>
                <w:rFonts w:ascii="Arial" w:hAnsi="Arial" w:cs="Arial"/>
                <w:color w:val="FF0000"/>
                <w:sz w:val="18"/>
                <w:szCs w:val="18"/>
              </w:rPr>
              <w:t>2.5</w:t>
            </w:r>
          </w:p>
        </w:tc>
        <w:tc>
          <w:tcPr>
            <w:tcW w:w="2028" w:type="dxa"/>
          </w:tcPr>
          <w:p w14:paraId="0670EA11" w14:textId="42D1605F" w:rsidR="008E71D1" w:rsidRPr="00170C23" w:rsidRDefault="008E71D1" w:rsidP="00113DA8">
            <w:pPr>
              <w:jc w:val="center"/>
              <w:rPr>
                <w:rFonts w:ascii="Arial" w:hAnsi="Arial" w:cs="Arial"/>
                <w:color w:val="002060"/>
                <w:sz w:val="18"/>
                <w:szCs w:val="18"/>
              </w:rPr>
            </w:pPr>
            <w:r>
              <w:rPr>
                <w:rFonts w:ascii="Arial" w:hAnsi="Arial" w:cs="Arial"/>
                <w:color w:val="002060"/>
                <w:sz w:val="18"/>
                <w:szCs w:val="18"/>
              </w:rPr>
              <w:t>1 years</w:t>
            </w:r>
          </w:p>
        </w:tc>
        <w:tc>
          <w:tcPr>
            <w:tcW w:w="2832" w:type="dxa"/>
            <w:shd w:val="clear" w:color="auto" w:fill="F2DBDB" w:themeFill="accent2" w:themeFillTint="33"/>
          </w:tcPr>
          <w:p w14:paraId="374AB49F" w14:textId="302390B4" w:rsidR="008E71D1" w:rsidRPr="00170C23" w:rsidRDefault="004A1CB0" w:rsidP="00113DA8">
            <w:pPr>
              <w:jc w:val="center"/>
              <w:rPr>
                <w:rFonts w:ascii="Arial" w:hAnsi="Arial" w:cs="Arial"/>
                <w:color w:val="002060"/>
                <w:sz w:val="18"/>
                <w:szCs w:val="18"/>
              </w:rPr>
            </w:pPr>
            <w:r w:rsidRPr="004A1CB0">
              <w:rPr>
                <w:rFonts w:ascii="Arial" w:hAnsi="Arial" w:cs="Arial"/>
                <w:color w:val="002060"/>
                <w:sz w:val="18"/>
                <w:szCs w:val="18"/>
              </w:rPr>
              <w:t>1 in 10,000 to 1 in 1,000</w:t>
            </w:r>
          </w:p>
        </w:tc>
      </w:tr>
      <w:tr w:rsidR="008E71D1" w:rsidRPr="00170C23" w14:paraId="10550EF2" w14:textId="77777777" w:rsidTr="008E71D1">
        <w:trPr>
          <w:trHeight w:val="439"/>
        </w:trPr>
        <w:tc>
          <w:tcPr>
            <w:tcW w:w="2023" w:type="dxa"/>
          </w:tcPr>
          <w:p w14:paraId="4D43E68C" w14:textId="77777777" w:rsidR="008E71D1" w:rsidRPr="00BF22D9" w:rsidRDefault="008E71D1" w:rsidP="00113DA8">
            <w:pPr>
              <w:jc w:val="center"/>
              <w:rPr>
                <w:rFonts w:ascii="Arial" w:hAnsi="Arial" w:cs="Arial"/>
                <w:color w:val="FF0000"/>
                <w:sz w:val="18"/>
                <w:szCs w:val="18"/>
              </w:rPr>
            </w:pPr>
            <w:r w:rsidRPr="00BF22D9">
              <w:rPr>
                <w:rFonts w:ascii="Arial" w:hAnsi="Arial" w:cs="Arial"/>
                <w:color w:val="FF0000"/>
                <w:sz w:val="18"/>
                <w:szCs w:val="18"/>
              </w:rPr>
              <w:t xml:space="preserve">Pulmonary Angiogram </w:t>
            </w:r>
          </w:p>
          <w:p w14:paraId="40F0574F" w14:textId="77777777" w:rsidR="008E71D1" w:rsidRPr="00BF22D9" w:rsidRDefault="008E71D1" w:rsidP="00113DA8">
            <w:pPr>
              <w:jc w:val="center"/>
              <w:rPr>
                <w:rFonts w:ascii="Arial" w:hAnsi="Arial" w:cs="Arial"/>
                <w:color w:val="FF0000"/>
                <w:sz w:val="18"/>
                <w:szCs w:val="18"/>
              </w:rPr>
            </w:pPr>
            <w:r w:rsidRPr="00BF22D9">
              <w:rPr>
                <w:rFonts w:ascii="Arial" w:hAnsi="Arial" w:cs="Arial"/>
                <w:color w:val="FF0000"/>
                <w:sz w:val="18"/>
                <w:szCs w:val="18"/>
              </w:rPr>
              <w:t>CT</w:t>
            </w:r>
          </w:p>
        </w:tc>
        <w:tc>
          <w:tcPr>
            <w:tcW w:w="2000" w:type="dxa"/>
          </w:tcPr>
          <w:p w14:paraId="5F52525B" w14:textId="156F5E86" w:rsidR="008E71D1" w:rsidRPr="00BF22D9" w:rsidRDefault="008E71D1" w:rsidP="001C5FE5">
            <w:pPr>
              <w:jc w:val="center"/>
              <w:rPr>
                <w:rFonts w:ascii="Arial" w:hAnsi="Arial" w:cs="Arial"/>
                <w:color w:val="FF0000"/>
                <w:sz w:val="18"/>
                <w:szCs w:val="18"/>
              </w:rPr>
            </w:pPr>
            <w:r>
              <w:rPr>
                <w:rFonts w:ascii="Arial" w:hAnsi="Arial" w:cs="Arial"/>
                <w:color w:val="FF0000"/>
                <w:sz w:val="18"/>
                <w:szCs w:val="18"/>
              </w:rPr>
              <w:t>3.3</w:t>
            </w:r>
          </w:p>
        </w:tc>
        <w:tc>
          <w:tcPr>
            <w:tcW w:w="2028" w:type="dxa"/>
          </w:tcPr>
          <w:p w14:paraId="742E5308" w14:textId="4A683FDE" w:rsidR="008E71D1" w:rsidRPr="00170C23" w:rsidRDefault="008E71D1" w:rsidP="00113DA8">
            <w:pPr>
              <w:jc w:val="center"/>
              <w:rPr>
                <w:rFonts w:ascii="Arial" w:hAnsi="Arial" w:cs="Arial"/>
                <w:color w:val="002060"/>
                <w:sz w:val="18"/>
                <w:szCs w:val="18"/>
              </w:rPr>
            </w:pPr>
            <w:r>
              <w:rPr>
                <w:rFonts w:ascii="Arial" w:hAnsi="Arial" w:cs="Arial"/>
                <w:color w:val="002060"/>
                <w:sz w:val="18"/>
                <w:szCs w:val="18"/>
              </w:rPr>
              <w:t>1.5 years</w:t>
            </w:r>
          </w:p>
        </w:tc>
        <w:tc>
          <w:tcPr>
            <w:tcW w:w="2832" w:type="dxa"/>
            <w:shd w:val="clear" w:color="auto" w:fill="F2DBDB" w:themeFill="accent2" w:themeFillTint="33"/>
          </w:tcPr>
          <w:p w14:paraId="64AB07BF" w14:textId="57B0A27F" w:rsidR="008E71D1" w:rsidRPr="00170C23" w:rsidRDefault="004A1CB0" w:rsidP="00113DA8">
            <w:pPr>
              <w:jc w:val="center"/>
              <w:rPr>
                <w:rFonts w:ascii="Arial" w:hAnsi="Arial" w:cs="Arial"/>
                <w:color w:val="002060"/>
                <w:sz w:val="18"/>
                <w:szCs w:val="18"/>
              </w:rPr>
            </w:pPr>
            <w:r w:rsidRPr="004A1CB0">
              <w:rPr>
                <w:rFonts w:ascii="Arial" w:hAnsi="Arial" w:cs="Arial"/>
                <w:color w:val="002060"/>
                <w:sz w:val="18"/>
                <w:szCs w:val="18"/>
              </w:rPr>
              <w:t>1 in 10,000 to 1 in 1,000</w:t>
            </w:r>
          </w:p>
        </w:tc>
      </w:tr>
      <w:tr w:rsidR="008E71D1" w:rsidRPr="00170C23" w14:paraId="1358B331" w14:textId="77777777" w:rsidTr="00C705C4">
        <w:trPr>
          <w:trHeight w:val="439"/>
        </w:trPr>
        <w:tc>
          <w:tcPr>
            <w:tcW w:w="2023" w:type="dxa"/>
          </w:tcPr>
          <w:p w14:paraId="41FBE41D" w14:textId="77777777" w:rsidR="008E71D1" w:rsidRPr="00BF22D9" w:rsidRDefault="008E71D1" w:rsidP="00113DA8">
            <w:pPr>
              <w:jc w:val="center"/>
              <w:rPr>
                <w:rFonts w:ascii="Arial" w:hAnsi="Arial" w:cs="Arial"/>
                <w:color w:val="FF0000"/>
                <w:sz w:val="18"/>
                <w:szCs w:val="18"/>
              </w:rPr>
            </w:pPr>
            <w:r w:rsidRPr="00BF22D9">
              <w:rPr>
                <w:rFonts w:ascii="Arial" w:hAnsi="Arial" w:cs="Arial"/>
                <w:color w:val="FF0000"/>
                <w:sz w:val="18"/>
                <w:szCs w:val="18"/>
              </w:rPr>
              <w:t>C spine CT</w:t>
            </w:r>
          </w:p>
        </w:tc>
        <w:tc>
          <w:tcPr>
            <w:tcW w:w="2000" w:type="dxa"/>
          </w:tcPr>
          <w:p w14:paraId="776B03C0" w14:textId="6D7F47E3" w:rsidR="008E71D1" w:rsidRPr="00BF22D9" w:rsidRDefault="008E71D1" w:rsidP="001C5FE5">
            <w:pPr>
              <w:jc w:val="center"/>
              <w:rPr>
                <w:rFonts w:ascii="Arial" w:hAnsi="Arial" w:cs="Arial"/>
                <w:color w:val="FF0000"/>
                <w:sz w:val="18"/>
                <w:szCs w:val="18"/>
              </w:rPr>
            </w:pPr>
            <w:r>
              <w:rPr>
                <w:rFonts w:ascii="Arial" w:hAnsi="Arial" w:cs="Arial"/>
                <w:color w:val="FF0000"/>
                <w:sz w:val="18"/>
                <w:szCs w:val="18"/>
              </w:rPr>
              <w:t>1.9</w:t>
            </w:r>
          </w:p>
        </w:tc>
        <w:tc>
          <w:tcPr>
            <w:tcW w:w="2028" w:type="dxa"/>
          </w:tcPr>
          <w:p w14:paraId="5F7BDE13" w14:textId="2D1645EB" w:rsidR="008E71D1" w:rsidRPr="00170C23" w:rsidRDefault="008E71D1" w:rsidP="00113DA8">
            <w:pPr>
              <w:jc w:val="center"/>
              <w:rPr>
                <w:rFonts w:ascii="Arial" w:hAnsi="Arial" w:cs="Arial"/>
                <w:color w:val="002060"/>
                <w:sz w:val="18"/>
                <w:szCs w:val="18"/>
              </w:rPr>
            </w:pPr>
            <w:r>
              <w:rPr>
                <w:rFonts w:ascii="Arial" w:hAnsi="Arial" w:cs="Arial"/>
                <w:color w:val="002060"/>
                <w:sz w:val="18"/>
                <w:szCs w:val="18"/>
              </w:rPr>
              <w:t>10 months</w:t>
            </w:r>
          </w:p>
        </w:tc>
        <w:tc>
          <w:tcPr>
            <w:tcW w:w="2832" w:type="dxa"/>
            <w:shd w:val="clear" w:color="auto" w:fill="FABF8F" w:themeFill="accent6" w:themeFillTint="99"/>
          </w:tcPr>
          <w:p w14:paraId="5467208D" w14:textId="5FBED297" w:rsidR="008E71D1" w:rsidRPr="00170C23" w:rsidRDefault="004A1CB0" w:rsidP="00113DA8">
            <w:pPr>
              <w:jc w:val="center"/>
              <w:rPr>
                <w:rFonts w:ascii="Arial" w:hAnsi="Arial" w:cs="Arial"/>
                <w:color w:val="002060"/>
                <w:sz w:val="18"/>
                <w:szCs w:val="18"/>
              </w:rPr>
            </w:pPr>
            <w:r w:rsidRPr="004A1CB0">
              <w:rPr>
                <w:rFonts w:ascii="Arial" w:hAnsi="Arial" w:cs="Arial"/>
                <w:color w:val="002060"/>
                <w:sz w:val="18"/>
                <w:szCs w:val="18"/>
              </w:rPr>
              <w:t>1 in 100,000 to 1 in 10,000</w:t>
            </w:r>
          </w:p>
        </w:tc>
      </w:tr>
      <w:tr w:rsidR="008E71D1" w:rsidRPr="00170C23" w14:paraId="2CE0DE8B" w14:textId="77777777" w:rsidTr="008E71D1">
        <w:trPr>
          <w:trHeight w:val="439"/>
        </w:trPr>
        <w:tc>
          <w:tcPr>
            <w:tcW w:w="2023" w:type="dxa"/>
          </w:tcPr>
          <w:p w14:paraId="4CDF1CD7" w14:textId="77777777" w:rsidR="008E71D1" w:rsidRPr="00BF22D9" w:rsidRDefault="008E71D1" w:rsidP="00113DA8">
            <w:pPr>
              <w:jc w:val="center"/>
              <w:rPr>
                <w:rFonts w:ascii="Arial" w:hAnsi="Arial" w:cs="Arial"/>
                <w:color w:val="FF0000"/>
                <w:sz w:val="18"/>
                <w:szCs w:val="18"/>
              </w:rPr>
            </w:pPr>
            <w:r w:rsidRPr="00BF22D9">
              <w:rPr>
                <w:rFonts w:ascii="Arial" w:hAnsi="Arial" w:cs="Arial"/>
                <w:color w:val="FF0000"/>
                <w:sz w:val="18"/>
                <w:szCs w:val="18"/>
              </w:rPr>
              <w:t>CAP (Chest, Abdomen and Pelvis)</w:t>
            </w:r>
          </w:p>
        </w:tc>
        <w:tc>
          <w:tcPr>
            <w:tcW w:w="2000" w:type="dxa"/>
          </w:tcPr>
          <w:p w14:paraId="26624D3B" w14:textId="682C62F3" w:rsidR="008E71D1" w:rsidRPr="00BF22D9" w:rsidRDefault="008E71D1" w:rsidP="001C5FE5">
            <w:pPr>
              <w:jc w:val="center"/>
              <w:rPr>
                <w:rFonts w:ascii="Arial" w:hAnsi="Arial" w:cs="Arial"/>
                <w:color w:val="FF0000"/>
                <w:sz w:val="18"/>
                <w:szCs w:val="18"/>
              </w:rPr>
            </w:pPr>
            <w:r>
              <w:rPr>
                <w:rFonts w:ascii="Arial" w:hAnsi="Arial" w:cs="Arial"/>
                <w:color w:val="FF0000"/>
                <w:sz w:val="18"/>
                <w:szCs w:val="18"/>
              </w:rPr>
              <w:t>10</w:t>
            </w:r>
          </w:p>
        </w:tc>
        <w:tc>
          <w:tcPr>
            <w:tcW w:w="2028" w:type="dxa"/>
          </w:tcPr>
          <w:p w14:paraId="2439A435" w14:textId="51F3DD24" w:rsidR="008E71D1" w:rsidRPr="00170C23" w:rsidRDefault="008E71D1" w:rsidP="00113DA8">
            <w:pPr>
              <w:jc w:val="center"/>
              <w:rPr>
                <w:rFonts w:ascii="Arial" w:hAnsi="Arial" w:cs="Arial"/>
                <w:color w:val="002060"/>
                <w:sz w:val="18"/>
                <w:szCs w:val="18"/>
              </w:rPr>
            </w:pPr>
            <w:r>
              <w:rPr>
                <w:rFonts w:ascii="Arial" w:hAnsi="Arial" w:cs="Arial"/>
                <w:color w:val="002060"/>
                <w:sz w:val="18"/>
                <w:szCs w:val="18"/>
              </w:rPr>
              <w:t>4 years</w:t>
            </w:r>
          </w:p>
        </w:tc>
        <w:tc>
          <w:tcPr>
            <w:tcW w:w="2832" w:type="dxa"/>
            <w:shd w:val="clear" w:color="auto" w:fill="F2DBDB" w:themeFill="accent2" w:themeFillTint="33"/>
          </w:tcPr>
          <w:p w14:paraId="5DC36AB1" w14:textId="546A09F8" w:rsidR="008E71D1" w:rsidRPr="00170C23" w:rsidRDefault="004A1CB0" w:rsidP="00113DA8">
            <w:pPr>
              <w:jc w:val="center"/>
              <w:rPr>
                <w:rFonts w:ascii="Arial" w:hAnsi="Arial" w:cs="Arial"/>
                <w:color w:val="002060"/>
                <w:sz w:val="18"/>
                <w:szCs w:val="18"/>
              </w:rPr>
            </w:pPr>
            <w:r w:rsidRPr="004A1CB0">
              <w:rPr>
                <w:rFonts w:ascii="Arial" w:hAnsi="Arial" w:cs="Arial"/>
                <w:color w:val="002060"/>
                <w:sz w:val="18"/>
                <w:szCs w:val="18"/>
              </w:rPr>
              <w:t>1 in 10,000 to 1 in 1,000</w:t>
            </w:r>
          </w:p>
        </w:tc>
      </w:tr>
      <w:tr w:rsidR="008E71D1" w:rsidRPr="00170C23" w14:paraId="5E565659" w14:textId="77777777" w:rsidTr="008E71D1">
        <w:trPr>
          <w:trHeight w:val="439"/>
        </w:trPr>
        <w:tc>
          <w:tcPr>
            <w:tcW w:w="2023" w:type="dxa"/>
          </w:tcPr>
          <w:p w14:paraId="49C656F5" w14:textId="77777777" w:rsidR="008E71D1" w:rsidRPr="00BF22D9" w:rsidRDefault="008E71D1" w:rsidP="00113DA8">
            <w:pPr>
              <w:jc w:val="center"/>
              <w:rPr>
                <w:rFonts w:ascii="Arial" w:hAnsi="Arial" w:cs="Arial"/>
                <w:color w:val="FF0000"/>
                <w:sz w:val="18"/>
                <w:szCs w:val="18"/>
              </w:rPr>
            </w:pPr>
            <w:r w:rsidRPr="00BF22D9">
              <w:rPr>
                <w:rFonts w:ascii="Arial" w:hAnsi="Arial" w:cs="Arial"/>
                <w:color w:val="FF0000"/>
                <w:sz w:val="18"/>
                <w:szCs w:val="18"/>
              </w:rPr>
              <w:t xml:space="preserve">Chest CT </w:t>
            </w:r>
          </w:p>
        </w:tc>
        <w:tc>
          <w:tcPr>
            <w:tcW w:w="2000" w:type="dxa"/>
          </w:tcPr>
          <w:p w14:paraId="5902D463" w14:textId="4B425959" w:rsidR="008E71D1" w:rsidRPr="00BF22D9" w:rsidRDefault="008E71D1" w:rsidP="001C5FE5">
            <w:pPr>
              <w:jc w:val="center"/>
              <w:rPr>
                <w:rFonts w:ascii="Arial" w:hAnsi="Arial" w:cs="Arial"/>
                <w:color w:val="FF0000"/>
                <w:sz w:val="18"/>
                <w:szCs w:val="18"/>
              </w:rPr>
            </w:pPr>
            <w:r>
              <w:rPr>
                <w:rFonts w:ascii="Arial" w:hAnsi="Arial" w:cs="Arial"/>
                <w:color w:val="FF0000"/>
                <w:sz w:val="18"/>
                <w:szCs w:val="18"/>
              </w:rPr>
              <w:t>6.6</w:t>
            </w:r>
          </w:p>
        </w:tc>
        <w:tc>
          <w:tcPr>
            <w:tcW w:w="2028" w:type="dxa"/>
          </w:tcPr>
          <w:p w14:paraId="5C9ABC92" w14:textId="21326F75" w:rsidR="008E71D1" w:rsidRPr="00170C23" w:rsidRDefault="008E71D1" w:rsidP="00DD4BAC">
            <w:pPr>
              <w:jc w:val="center"/>
              <w:rPr>
                <w:rFonts w:ascii="Arial" w:hAnsi="Arial" w:cs="Arial"/>
                <w:color w:val="002060"/>
                <w:sz w:val="18"/>
                <w:szCs w:val="18"/>
              </w:rPr>
            </w:pPr>
            <w:r>
              <w:rPr>
                <w:rFonts w:ascii="Arial" w:hAnsi="Arial" w:cs="Arial"/>
                <w:color w:val="002060"/>
                <w:sz w:val="18"/>
                <w:szCs w:val="18"/>
              </w:rPr>
              <w:t>3 years</w:t>
            </w:r>
          </w:p>
        </w:tc>
        <w:tc>
          <w:tcPr>
            <w:tcW w:w="2832" w:type="dxa"/>
            <w:shd w:val="clear" w:color="auto" w:fill="F2DBDB" w:themeFill="accent2" w:themeFillTint="33"/>
          </w:tcPr>
          <w:p w14:paraId="54EB34D3" w14:textId="30B67EDC" w:rsidR="008E71D1" w:rsidRPr="00170C23" w:rsidRDefault="004A1CB0" w:rsidP="00113DA8">
            <w:pPr>
              <w:jc w:val="center"/>
              <w:rPr>
                <w:rFonts w:ascii="Arial" w:hAnsi="Arial" w:cs="Arial"/>
                <w:color w:val="002060"/>
                <w:sz w:val="18"/>
                <w:szCs w:val="18"/>
              </w:rPr>
            </w:pPr>
            <w:r w:rsidRPr="004A1CB0">
              <w:rPr>
                <w:rFonts w:ascii="Arial" w:hAnsi="Arial" w:cs="Arial"/>
                <w:color w:val="002060"/>
                <w:sz w:val="18"/>
                <w:szCs w:val="18"/>
              </w:rPr>
              <w:t>1 in 10,000 to 1 in 1,000</w:t>
            </w:r>
          </w:p>
        </w:tc>
      </w:tr>
      <w:tr w:rsidR="008E71D1" w:rsidRPr="00170C23" w14:paraId="1638E3E3" w14:textId="77777777" w:rsidTr="008E71D1">
        <w:trPr>
          <w:trHeight w:val="439"/>
        </w:trPr>
        <w:tc>
          <w:tcPr>
            <w:tcW w:w="2023" w:type="dxa"/>
          </w:tcPr>
          <w:p w14:paraId="313B6A0D" w14:textId="77777777" w:rsidR="008E71D1" w:rsidRPr="00BF22D9" w:rsidRDefault="008E71D1" w:rsidP="00113DA8">
            <w:pPr>
              <w:jc w:val="center"/>
              <w:rPr>
                <w:rFonts w:ascii="Arial" w:hAnsi="Arial" w:cs="Arial"/>
                <w:color w:val="FF0000"/>
                <w:sz w:val="18"/>
                <w:szCs w:val="18"/>
              </w:rPr>
            </w:pPr>
            <w:r w:rsidRPr="00BF22D9">
              <w:rPr>
                <w:rFonts w:ascii="Arial" w:hAnsi="Arial" w:cs="Arial"/>
                <w:color w:val="FF0000"/>
                <w:sz w:val="18"/>
                <w:szCs w:val="18"/>
              </w:rPr>
              <w:t xml:space="preserve">Lumbar CT </w:t>
            </w:r>
          </w:p>
        </w:tc>
        <w:tc>
          <w:tcPr>
            <w:tcW w:w="2000" w:type="dxa"/>
          </w:tcPr>
          <w:p w14:paraId="4F6046C5" w14:textId="6CF3EE20" w:rsidR="008E71D1" w:rsidRPr="00BF22D9" w:rsidRDefault="008E71D1" w:rsidP="001C5FE5">
            <w:pPr>
              <w:jc w:val="center"/>
              <w:rPr>
                <w:rFonts w:ascii="Arial" w:hAnsi="Arial" w:cs="Arial"/>
                <w:color w:val="FF0000"/>
                <w:sz w:val="18"/>
                <w:szCs w:val="18"/>
              </w:rPr>
            </w:pPr>
            <w:r>
              <w:rPr>
                <w:rFonts w:ascii="Arial" w:hAnsi="Arial" w:cs="Arial"/>
                <w:color w:val="FF0000"/>
                <w:sz w:val="18"/>
                <w:szCs w:val="18"/>
              </w:rPr>
              <w:t>6.9</w:t>
            </w:r>
          </w:p>
        </w:tc>
        <w:tc>
          <w:tcPr>
            <w:tcW w:w="2028" w:type="dxa"/>
          </w:tcPr>
          <w:p w14:paraId="3B87C96F" w14:textId="67E7781F" w:rsidR="008E71D1" w:rsidRPr="00170C23" w:rsidRDefault="008E71D1" w:rsidP="00113DA8">
            <w:pPr>
              <w:jc w:val="center"/>
              <w:rPr>
                <w:rFonts w:ascii="Arial" w:hAnsi="Arial" w:cs="Arial"/>
                <w:color w:val="002060"/>
                <w:sz w:val="18"/>
                <w:szCs w:val="18"/>
              </w:rPr>
            </w:pPr>
            <w:r>
              <w:rPr>
                <w:rFonts w:ascii="Arial" w:hAnsi="Arial" w:cs="Arial"/>
                <w:color w:val="002060"/>
                <w:sz w:val="18"/>
                <w:szCs w:val="18"/>
              </w:rPr>
              <w:t>3 years</w:t>
            </w:r>
          </w:p>
        </w:tc>
        <w:tc>
          <w:tcPr>
            <w:tcW w:w="2832" w:type="dxa"/>
            <w:shd w:val="clear" w:color="auto" w:fill="F2DBDB" w:themeFill="accent2" w:themeFillTint="33"/>
          </w:tcPr>
          <w:p w14:paraId="4A1EAF53" w14:textId="403BA985" w:rsidR="008E71D1" w:rsidRPr="00170C23" w:rsidRDefault="004A1CB0" w:rsidP="00113DA8">
            <w:pPr>
              <w:jc w:val="center"/>
              <w:rPr>
                <w:rFonts w:ascii="Arial" w:hAnsi="Arial" w:cs="Arial"/>
                <w:color w:val="002060"/>
                <w:sz w:val="18"/>
                <w:szCs w:val="18"/>
              </w:rPr>
            </w:pPr>
            <w:r w:rsidRPr="004A1CB0">
              <w:rPr>
                <w:rFonts w:ascii="Arial" w:hAnsi="Arial" w:cs="Arial"/>
                <w:color w:val="002060"/>
                <w:sz w:val="18"/>
                <w:szCs w:val="18"/>
              </w:rPr>
              <w:t>1 in 10,000 to 1 in 1,000</w:t>
            </w:r>
          </w:p>
        </w:tc>
      </w:tr>
      <w:tr w:rsidR="008E71D1" w:rsidRPr="00170C23" w14:paraId="3A1CF426" w14:textId="77777777" w:rsidTr="008E71D1">
        <w:trPr>
          <w:trHeight w:val="439"/>
        </w:trPr>
        <w:tc>
          <w:tcPr>
            <w:tcW w:w="2023" w:type="dxa"/>
          </w:tcPr>
          <w:p w14:paraId="3F02BBF1" w14:textId="5A59C33A" w:rsidR="008E71D1" w:rsidRPr="00BF22D9" w:rsidRDefault="008E71D1" w:rsidP="00113DA8">
            <w:pPr>
              <w:jc w:val="center"/>
              <w:rPr>
                <w:rFonts w:ascii="Arial" w:hAnsi="Arial" w:cs="Arial"/>
                <w:color w:val="FF0000"/>
                <w:sz w:val="18"/>
                <w:szCs w:val="18"/>
              </w:rPr>
            </w:pPr>
            <w:r>
              <w:rPr>
                <w:rFonts w:ascii="Arial" w:hAnsi="Arial" w:cs="Arial"/>
                <w:color w:val="FF0000"/>
                <w:sz w:val="18"/>
                <w:szCs w:val="18"/>
              </w:rPr>
              <w:t xml:space="preserve">Kidneys-Ureter and Bladder </w:t>
            </w:r>
          </w:p>
        </w:tc>
        <w:tc>
          <w:tcPr>
            <w:tcW w:w="2000" w:type="dxa"/>
          </w:tcPr>
          <w:p w14:paraId="66F0D023" w14:textId="11F5B701" w:rsidR="008E71D1" w:rsidRPr="00BF22D9" w:rsidRDefault="008E71D1" w:rsidP="001C5FE5">
            <w:pPr>
              <w:jc w:val="center"/>
              <w:rPr>
                <w:rFonts w:ascii="Arial" w:hAnsi="Arial" w:cs="Arial"/>
                <w:color w:val="FF0000"/>
                <w:sz w:val="18"/>
                <w:szCs w:val="18"/>
              </w:rPr>
            </w:pPr>
            <w:r>
              <w:rPr>
                <w:rFonts w:ascii="Arial" w:hAnsi="Arial" w:cs="Arial"/>
                <w:color w:val="FF0000"/>
                <w:sz w:val="18"/>
                <w:szCs w:val="18"/>
              </w:rPr>
              <w:t>5.5</w:t>
            </w:r>
          </w:p>
        </w:tc>
        <w:tc>
          <w:tcPr>
            <w:tcW w:w="2028" w:type="dxa"/>
          </w:tcPr>
          <w:p w14:paraId="3F6DB96A" w14:textId="423C665E" w:rsidR="008E71D1" w:rsidRPr="00170C23" w:rsidRDefault="008E71D1" w:rsidP="00DD4BAC">
            <w:pPr>
              <w:jc w:val="center"/>
              <w:rPr>
                <w:rFonts w:ascii="Arial" w:hAnsi="Arial" w:cs="Arial"/>
                <w:color w:val="002060"/>
                <w:sz w:val="18"/>
                <w:szCs w:val="18"/>
              </w:rPr>
            </w:pPr>
            <w:r>
              <w:rPr>
                <w:rFonts w:ascii="Arial" w:hAnsi="Arial" w:cs="Arial"/>
                <w:color w:val="002060"/>
                <w:sz w:val="18"/>
                <w:szCs w:val="18"/>
              </w:rPr>
              <w:t>2.5 years</w:t>
            </w:r>
          </w:p>
        </w:tc>
        <w:tc>
          <w:tcPr>
            <w:tcW w:w="2832" w:type="dxa"/>
            <w:shd w:val="clear" w:color="auto" w:fill="F2DBDB" w:themeFill="accent2" w:themeFillTint="33"/>
          </w:tcPr>
          <w:p w14:paraId="0C33CBC5" w14:textId="660E8047" w:rsidR="008E71D1" w:rsidRPr="00170C23" w:rsidRDefault="004A1CB0" w:rsidP="00113DA8">
            <w:pPr>
              <w:jc w:val="center"/>
              <w:rPr>
                <w:rFonts w:ascii="Arial" w:hAnsi="Arial" w:cs="Arial"/>
                <w:color w:val="002060"/>
                <w:sz w:val="18"/>
                <w:szCs w:val="18"/>
              </w:rPr>
            </w:pPr>
            <w:r w:rsidRPr="004A1CB0">
              <w:rPr>
                <w:rFonts w:ascii="Arial" w:hAnsi="Arial" w:cs="Arial"/>
                <w:color w:val="002060"/>
                <w:sz w:val="18"/>
                <w:szCs w:val="18"/>
              </w:rPr>
              <w:t>1 in 10,000 to 1 in 1,000</w:t>
            </w:r>
          </w:p>
        </w:tc>
      </w:tr>
    </w:tbl>
    <w:tbl>
      <w:tblPr>
        <w:tblStyle w:val="TableGrid"/>
        <w:tblpPr w:leftFromText="180" w:rightFromText="180" w:vertAnchor="text" w:horzAnchor="page" w:tblpX="7096" w:tblpY="148"/>
        <w:tblW w:w="0" w:type="auto"/>
        <w:tblLook w:val="04A0" w:firstRow="1" w:lastRow="0" w:firstColumn="1" w:lastColumn="0" w:noHBand="0" w:noVBand="1"/>
      </w:tblPr>
      <w:tblGrid>
        <w:gridCol w:w="919"/>
        <w:gridCol w:w="617"/>
      </w:tblGrid>
      <w:tr w:rsidR="00C705C4" w14:paraId="42E4D7DC" w14:textId="77777777" w:rsidTr="00C705C4">
        <w:trPr>
          <w:trHeight w:val="270"/>
        </w:trPr>
        <w:tc>
          <w:tcPr>
            <w:tcW w:w="1536" w:type="dxa"/>
            <w:gridSpan w:val="2"/>
          </w:tcPr>
          <w:p w14:paraId="35F63F3D" w14:textId="6E4DEFA1" w:rsidR="00C705C4" w:rsidRPr="00E57B08" w:rsidRDefault="00C705C4" w:rsidP="00266955">
            <w:pPr>
              <w:jc w:val="center"/>
              <w:rPr>
                <w:rFonts w:ascii="Arial" w:hAnsi="Arial" w:cs="Arial"/>
                <w:color w:val="0070C0"/>
                <w:sz w:val="16"/>
                <w:szCs w:val="16"/>
                <w:vertAlign w:val="superscript"/>
              </w:rPr>
            </w:pPr>
            <w:r>
              <w:rPr>
                <w:rFonts w:ascii="Arial" w:hAnsi="Arial" w:cs="Arial"/>
                <w:color w:val="002060"/>
                <w:sz w:val="16"/>
                <w:szCs w:val="16"/>
              </w:rPr>
              <w:t>RISK LEVEL</w:t>
            </w:r>
            <w:r w:rsidR="00E57B08">
              <w:rPr>
                <w:rFonts w:ascii="Arial" w:hAnsi="Arial" w:cs="Arial"/>
                <w:color w:val="0070C0"/>
                <w:sz w:val="16"/>
                <w:szCs w:val="16"/>
                <w:vertAlign w:val="superscript"/>
              </w:rPr>
              <w:t>4</w:t>
            </w:r>
          </w:p>
        </w:tc>
      </w:tr>
      <w:tr w:rsidR="00C705C4" w14:paraId="550F67DD" w14:textId="77777777" w:rsidTr="00C705C4">
        <w:trPr>
          <w:trHeight w:val="270"/>
        </w:trPr>
        <w:tc>
          <w:tcPr>
            <w:tcW w:w="919" w:type="dxa"/>
          </w:tcPr>
          <w:p w14:paraId="6039DE73" w14:textId="77777777" w:rsidR="00C705C4" w:rsidRPr="000620F2" w:rsidRDefault="00C705C4" w:rsidP="00266955">
            <w:pPr>
              <w:rPr>
                <w:rFonts w:ascii="Arial" w:hAnsi="Arial" w:cs="Arial"/>
                <w:color w:val="002060"/>
                <w:sz w:val="16"/>
                <w:szCs w:val="16"/>
              </w:rPr>
            </w:pPr>
            <w:r w:rsidRPr="000620F2">
              <w:rPr>
                <w:rFonts w:ascii="Arial" w:hAnsi="Arial" w:cs="Arial"/>
                <w:color w:val="002060"/>
                <w:sz w:val="16"/>
                <w:szCs w:val="16"/>
              </w:rPr>
              <w:t xml:space="preserve">Negligible </w:t>
            </w:r>
          </w:p>
        </w:tc>
        <w:tc>
          <w:tcPr>
            <w:tcW w:w="617" w:type="dxa"/>
            <w:shd w:val="clear" w:color="auto" w:fill="C2D69B" w:themeFill="accent3" w:themeFillTint="99"/>
          </w:tcPr>
          <w:p w14:paraId="2717BF37" w14:textId="77777777" w:rsidR="00C705C4" w:rsidRPr="000620F2" w:rsidRDefault="00C705C4" w:rsidP="00266955">
            <w:pPr>
              <w:rPr>
                <w:rFonts w:ascii="Arial" w:hAnsi="Arial" w:cs="Arial"/>
                <w:color w:val="002060"/>
                <w:sz w:val="16"/>
                <w:szCs w:val="16"/>
              </w:rPr>
            </w:pPr>
          </w:p>
        </w:tc>
      </w:tr>
      <w:tr w:rsidR="00C705C4" w14:paraId="68196E66" w14:textId="77777777" w:rsidTr="00C705C4">
        <w:trPr>
          <w:trHeight w:val="253"/>
        </w:trPr>
        <w:tc>
          <w:tcPr>
            <w:tcW w:w="919" w:type="dxa"/>
          </w:tcPr>
          <w:p w14:paraId="4B105CAE" w14:textId="77777777" w:rsidR="00C705C4" w:rsidRPr="000620F2" w:rsidRDefault="00C705C4" w:rsidP="00266955">
            <w:pPr>
              <w:rPr>
                <w:rFonts w:ascii="Arial" w:hAnsi="Arial" w:cs="Arial"/>
                <w:color w:val="002060"/>
                <w:sz w:val="16"/>
                <w:szCs w:val="16"/>
              </w:rPr>
            </w:pPr>
            <w:r w:rsidRPr="000620F2">
              <w:rPr>
                <w:rFonts w:ascii="Arial" w:hAnsi="Arial" w:cs="Arial"/>
                <w:color w:val="002060"/>
                <w:sz w:val="16"/>
                <w:szCs w:val="16"/>
              </w:rPr>
              <w:t xml:space="preserve">Minimal </w:t>
            </w:r>
          </w:p>
        </w:tc>
        <w:tc>
          <w:tcPr>
            <w:tcW w:w="617" w:type="dxa"/>
            <w:shd w:val="clear" w:color="auto" w:fill="FFFF99"/>
          </w:tcPr>
          <w:p w14:paraId="4DC05F6B" w14:textId="77777777" w:rsidR="00C705C4" w:rsidRPr="000620F2" w:rsidRDefault="00C705C4" w:rsidP="00266955">
            <w:pPr>
              <w:rPr>
                <w:rFonts w:ascii="Arial" w:hAnsi="Arial" w:cs="Arial"/>
                <w:color w:val="002060"/>
                <w:sz w:val="16"/>
                <w:szCs w:val="16"/>
              </w:rPr>
            </w:pPr>
          </w:p>
        </w:tc>
      </w:tr>
      <w:tr w:rsidR="00C705C4" w14:paraId="11B8BFAE" w14:textId="77777777" w:rsidTr="00C705C4">
        <w:trPr>
          <w:trHeight w:val="253"/>
        </w:trPr>
        <w:tc>
          <w:tcPr>
            <w:tcW w:w="919" w:type="dxa"/>
          </w:tcPr>
          <w:p w14:paraId="32AD39CA" w14:textId="77777777" w:rsidR="00C705C4" w:rsidRPr="000620F2" w:rsidRDefault="00C705C4" w:rsidP="00266955">
            <w:pPr>
              <w:rPr>
                <w:rFonts w:ascii="Arial" w:hAnsi="Arial" w:cs="Arial"/>
                <w:color w:val="002060"/>
                <w:sz w:val="16"/>
                <w:szCs w:val="16"/>
              </w:rPr>
            </w:pPr>
            <w:r w:rsidRPr="000620F2">
              <w:rPr>
                <w:rFonts w:ascii="Arial" w:hAnsi="Arial" w:cs="Arial"/>
                <w:color w:val="002060"/>
                <w:sz w:val="16"/>
                <w:szCs w:val="16"/>
              </w:rPr>
              <w:t xml:space="preserve">Very low </w:t>
            </w:r>
          </w:p>
        </w:tc>
        <w:tc>
          <w:tcPr>
            <w:tcW w:w="617" w:type="dxa"/>
            <w:shd w:val="clear" w:color="auto" w:fill="FABF8F" w:themeFill="accent6" w:themeFillTint="99"/>
          </w:tcPr>
          <w:p w14:paraId="3A8EC217" w14:textId="77777777" w:rsidR="00C705C4" w:rsidRPr="000620F2" w:rsidRDefault="00C705C4" w:rsidP="00266955">
            <w:pPr>
              <w:rPr>
                <w:rFonts w:ascii="Arial" w:hAnsi="Arial" w:cs="Arial"/>
                <w:color w:val="002060"/>
                <w:sz w:val="16"/>
                <w:szCs w:val="16"/>
              </w:rPr>
            </w:pPr>
          </w:p>
        </w:tc>
      </w:tr>
      <w:tr w:rsidR="00C705C4" w14:paraId="1DE6E917" w14:textId="77777777" w:rsidTr="00C705C4">
        <w:trPr>
          <w:trHeight w:val="253"/>
        </w:trPr>
        <w:tc>
          <w:tcPr>
            <w:tcW w:w="919" w:type="dxa"/>
          </w:tcPr>
          <w:p w14:paraId="779E2916" w14:textId="77777777" w:rsidR="00C705C4" w:rsidRPr="000620F2" w:rsidRDefault="00C705C4" w:rsidP="00266955">
            <w:pPr>
              <w:rPr>
                <w:rFonts w:ascii="Arial" w:hAnsi="Arial" w:cs="Arial"/>
                <w:color w:val="002060"/>
                <w:sz w:val="16"/>
                <w:szCs w:val="16"/>
              </w:rPr>
            </w:pPr>
            <w:r w:rsidRPr="000620F2">
              <w:rPr>
                <w:rFonts w:ascii="Arial" w:hAnsi="Arial" w:cs="Arial"/>
                <w:color w:val="002060"/>
                <w:sz w:val="16"/>
                <w:szCs w:val="16"/>
              </w:rPr>
              <w:t xml:space="preserve">Low </w:t>
            </w:r>
          </w:p>
        </w:tc>
        <w:tc>
          <w:tcPr>
            <w:tcW w:w="617" w:type="dxa"/>
            <w:shd w:val="clear" w:color="auto" w:fill="FCCCD7"/>
          </w:tcPr>
          <w:p w14:paraId="099B17A6" w14:textId="77777777" w:rsidR="00C705C4" w:rsidRPr="000620F2" w:rsidRDefault="00C705C4" w:rsidP="00266955">
            <w:pPr>
              <w:rPr>
                <w:rFonts w:ascii="Arial" w:hAnsi="Arial" w:cs="Arial"/>
                <w:color w:val="002060"/>
                <w:sz w:val="16"/>
                <w:szCs w:val="16"/>
              </w:rPr>
            </w:pPr>
          </w:p>
        </w:tc>
      </w:tr>
    </w:tbl>
    <w:p w14:paraId="68CBE257" w14:textId="77777777" w:rsidR="00DD53B7" w:rsidRPr="007E252D" w:rsidRDefault="00DD53B7" w:rsidP="007E252D">
      <w:pPr>
        <w:rPr>
          <w:rFonts w:ascii="Arial" w:hAnsi="Arial" w:cs="Arial"/>
        </w:rPr>
      </w:pPr>
    </w:p>
    <w:p w14:paraId="1F5DCDCA" w14:textId="57753417" w:rsidR="00DD53B7" w:rsidRDefault="00DD53B7" w:rsidP="00DD53B7">
      <w:pPr>
        <w:tabs>
          <w:tab w:val="left" w:pos="5550"/>
        </w:tabs>
        <w:rPr>
          <w:rFonts w:ascii="Arial" w:hAnsi="Arial" w:cs="Arial"/>
        </w:rPr>
      </w:pPr>
      <w:r>
        <w:rPr>
          <w:rFonts w:ascii="Arial" w:hAnsi="Arial" w:cs="Arial"/>
        </w:rPr>
        <w:tab/>
      </w:r>
    </w:p>
    <w:p w14:paraId="465C409B" w14:textId="378D8BC8" w:rsidR="00C705C4" w:rsidRDefault="00C705C4" w:rsidP="00DD53B7">
      <w:pPr>
        <w:tabs>
          <w:tab w:val="left" w:pos="5550"/>
        </w:tabs>
        <w:rPr>
          <w:rFonts w:ascii="Arial" w:hAnsi="Arial" w:cs="Arial"/>
        </w:rPr>
      </w:pPr>
    </w:p>
    <w:p w14:paraId="4C38595D" w14:textId="77777777" w:rsidR="00C705C4" w:rsidRDefault="00C705C4" w:rsidP="00DD53B7">
      <w:pPr>
        <w:tabs>
          <w:tab w:val="left" w:pos="5550"/>
        </w:tabs>
        <w:rPr>
          <w:rFonts w:ascii="Arial" w:hAnsi="Arial" w:cs="Arial"/>
        </w:rPr>
      </w:pPr>
    </w:p>
    <w:p w14:paraId="4665AF95" w14:textId="7D827280" w:rsidR="00DD53B7" w:rsidRPr="008E71D1" w:rsidRDefault="008E71D1" w:rsidP="00AB565D">
      <w:pPr>
        <w:pStyle w:val="ListParagraph"/>
        <w:numPr>
          <w:ilvl w:val="0"/>
          <w:numId w:val="7"/>
        </w:numPr>
        <w:tabs>
          <w:tab w:val="left" w:pos="5550"/>
        </w:tabs>
        <w:rPr>
          <w:rFonts w:ascii="Arial" w:hAnsi="Arial" w:cs="Arial"/>
        </w:rPr>
      </w:pPr>
      <w:r>
        <w:t xml:space="preserve">Dose estimates are based on </w:t>
      </w:r>
      <w:hyperlink w:history="1">
        <w:r w:rsidRPr="00C0319D">
          <w:rPr>
            <w:rStyle w:val="Hyperlink"/>
          </w:rPr>
          <w:t>National Diagnostic Reference Levels (NDRLs) from 13 October 2022 - GOV.UK (www.gov.uk)</w:t>
        </w:r>
      </w:hyperlink>
      <w:r w:rsidR="001C5FE5">
        <w:t xml:space="preserve"> (table 2</w:t>
      </w:r>
      <w:r w:rsidR="008F2C51">
        <w:t>a</w:t>
      </w:r>
      <w:r w:rsidR="001C5FE5">
        <w:t>)</w:t>
      </w:r>
      <w:r>
        <w:t>, with the exception of Knee, Mako knee and Pelvis/L-spine injection exams, which are based on local dose data</w:t>
      </w:r>
    </w:p>
    <w:p w14:paraId="0DBC5C2A" w14:textId="58059F24" w:rsidR="001C5FE5" w:rsidRPr="00E57B08" w:rsidRDefault="008E71D1" w:rsidP="007E252D">
      <w:pPr>
        <w:pStyle w:val="ListParagraph"/>
        <w:numPr>
          <w:ilvl w:val="0"/>
          <w:numId w:val="7"/>
        </w:numPr>
        <w:tabs>
          <w:tab w:val="left" w:pos="5550"/>
        </w:tabs>
      </w:pPr>
      <w:r w:rsidRPr="00E57B08">
        <w:t>Based on an average annual natural background rate of 2.3 mSv per year</w:t>
      </w:r>
    </w:p>
    <w:p w14:paraId="6AB6FF84" w14:textId="3EEED977" w:rsidR="008E71D1" w:rsidRPr="00E57B08" w:rsidRDefault="008E71D1" w:rsidP="007E252D">
      <w:pPr>
        <w:pStyle w:val="ListParagraph"/>
        <w:numPr>
          <w:ilvl w:val="0"/>
          <w:numId w:val="7"/>
        </w:numPr>
        <w:tabs>
          <w:tab w:val="left" w:pos="5550"/>
        </w:tabs>
      </w:pPr>
      <w:r w:rsidRPr="00E57B08">
        <w:t xml:space="preserve">These risks should be considered in the context of the natural background risk of cancer, which is approximately 1 in </w:t>
      </w:r>
      <w:r w:rsidR="00E57B08" w:rsidRPr="00E57B08">
        <w:t>2</w:t>
      </w:r>
      <w:r w:rsidRPr="00E57B08">
        <w:t>.</w:t>
      </w:r>
    </w:p>
    <w:p w14:paraId="6C198C4F" w14:textId="375861B5" w:rsidR="00E57B08" w:rsidRPr="00E57B08" w:rsidRDefault="00E57B08" w:rsidP="007E252D">
      <w:pPr>
        <w:pStyle w:val="ListParagraph"/>
        <w:numPr>
          <w:ilvl w:val="0"/>
          <w:numId w:val="7"/>
        </w:numPr>
        <w:tabs>
          <w:tab w:val="left" w:pos="5550"/>
        </w:tabs>
      </w:pPr>
      <w:r w:rsidRPr="00E57B08">
        <w:t>Medical imaging – what you need to know (UKHSA) https://www.gov.uk/government/publications/medical-imaging-what-you-need-to-know/medical-imaging-what-you-need-to-know--2</w:t>
      </w:r>
    </w:p>
    <w:p w14:paraId="26D4DA29" w14:textId="77777777" w:rsidR="00DD53B7" w:rsidRDefault="00DD53B7" w:rsidP="00DD53B7">
      <w:pPr>
        <w:tabs>
          <w:tab w:val="left" w:pos="5550"/>
        </w:tabs>
        <w:rPr>
          <w:rFonts w:ascii="Arial" w:hAnsi="Arial" w:cs="Arial"/>
        </w:rPr>
      </w:pPr>
    </w:p>
    <w:p w14:paraId="01CE8ADD" w14:textId="77777777" w:rsidR="00DD53B7" w:rsidRDefault="00DD53B7" w:rsidP="00DD53B7">
      <w:pPr>
        <w:tabs>
          <w:tab w:val="left" w:pos="5550"/>
        </w:tabs>
        <w:rPr>
          <w:rFonts w:ascii="Arial" w:hAnsi="Arial" w:cs="Arial"/>
        </w:rPr>
      </w:pPr>
    </w:p>
    <w:p w14:paraId="5FCEFC39" w14:textId="77777777" w:rsidR="00DD53B7" w:rsidRDefault="00DD53B7" w:rsidP="00DD53B7">
      <w:pPr>
        <w:tabs>
          <w:tab w:val="left" w:pos="5550"/>
        </w:tabs>
        <w:rPr>
          <w:rFonts w:ascii="Arial" w:hAnsi="Arial" w:cs="Arial"/>
        </w:rPr>
      </w:pPr>
    </w:p>
    <w:p w14:paraId="000BE7A7" w14:textId="77777777" w:rsidR="00DD53B7" w:rsidRDefault="00DD53B7" w:rsidP="00DD53B7">
      <w:pPr>
        <w:tabs>
          <w:tab w:val="left" w:pos="5550"/>
        </w:tabs>
        <w:rPr>
          <w:rFonts w:ascii="Arial" w:hAnsi="Arial" w:cs="Arial"/>
        </w:rPr>
      </w:pPr>
    </w:p>
    <w:p w14:paraId="2B483C9D" w14:textId="77777777" w:rsidR="00DD53B7" w:rsidRPr="007E252D" w:rsidRDefault="00DD53B7" w:rsidP="007E252D">
      <w:pPr>
        <w:tabs>
          <w:tab w:val="left" w:pos="5550"/>
        </w:tabs>
        <w:rPr>
          <w:rFonts w:ascii="Arial" w:hAnsi="Arial" w:cs="Arial"/>
        </w:rPr>
      </w:pPr>
    </w:p>
    <w:p w14:paraId="36D09150" w14:textId="77777777" w:rsidR="00DD53B7" w:rsidRPr="007E252D" w:rsidRDefault="00DD53B7" w:rsidP="007E252D">
      <w:pPr>
        <w:rPr>
          <w:rFonts w:ascii="Arial" w:hAnsi="Arial" w:cs="Arial"/>
        </w:rPr>
      </w:pPr>
    </w:p>
    <w:sectPr w:rsidR="00DD53B7" w:rsidRPr="007E252D" w:rsidSect="00914F7E">
      <w:headerReference w:type="default" r:id="rId18"/>
      <w:footerReference w:type="default" r:id="rId19"/>
      <w:pgSz w:w="11906" w:h="16838" w:code="9"/>
      <w:pgMar w:top="1440" w:right="1440" w:bottom="567" w:left="1440" w:header="709" w:footer="737"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08CC3" w14:textId="77777777" w:rsidR="00B572D0" w:rsidRDefault="00B572D0" w:rsidP="00B572D0">
      <w:pPr>
        <w:spacing w:after="0" w:line="240" w:lineRule="auto"/>
      </w:pPr>
      <w:r>
        <w:separator/>
      </w:r>
    </w:p>
  </w:endnote>
  <w:endnote w:type="continuationSeparator" w:id="0">
    <w:p w14:paraId="26D40D02" w14:textId="77777777" w:rsidR="00B572D0" w:rsidRDefault="00B572D0" w:rsidP="00B5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810C" w14:textId="76CBCC29" w:rsidR="000D738B" w:rsidRPr="001461A3" w:rsidRDefault="001461A3">
    <w:pPr>
      <w:pStyle w:val="Footer"/>
      <w:rPr>
        <w:i/>
        <w:iCs/>
        <w:sz w:val="18"/>
        <w:szCs w:val="18"/>
      </w:rPr>
    </w:pPr>
    <w:r w:rsidRPr="001461A3">
      <w:rPr>
        <w:i/>
        <w:iCs/>
        <w:sz w:val="18"/>
        <w:szCs w:val="18"/>
      </w:rPr>
      <w:t>Updated</w:t>
    </w:r>
    <w:r w:rsidR="000D738B" w:rsidRPr="001461A3">
      <w:rPr>
        <w:i/>
        <w:iCs/>
        <w:sz w:val="18"/>
        <w:szCs w:val="18"/>
      </w:rPr>
      <w:t xml:space="preserve"> </w:t>
    </w:r>
    <w:r w:rsidR="003B38A2" w:rsidRPr="001461A3">
      <w:rPr>
        <w:i/>
        <w:iCs/>
        <w:sz w:val="18"/>
        <w:szCs w:val="18"/>
      </w:rPr>
      <w:t>30/07/2024</w:t>
    </w:r>
    <w:r w:rsidRPr="001461A3">
      <w:rPr>
        <w:i/>
        <w:iCs/>
        <w:sz w:val="18"/>
        <w:szCs w:val="18"/>
      </w:rPr>
      <w:t xml:space="preserve">                                                                     </w:t>
    </w:r>
    <w:r>
      <w:rPr>
        <w:i/>
        <w:iCs/>
        <w:sz w:val="18"/>
        <w:szCs w:val="18"/>
      </w:rPr>
      <w:t xml:space="preserve">                                                         </w:t>
    </w:r>
    <w:r w:rsidRPr="001461A3">
      <w:rPr>
        <w:i/>
        <w:iCs/>
        <w:sz w:val="18"/>
        <w:szCs w:val="18"/>
      </w:rPr>
      <w:t xml:space="preserve">  Next Review Date 30/07/2026</w:t>
    </w:r>
  </w:p>
  <w:p w14:paraId="7AB49EF5" w14:textId="77777777" w:rsidR="000D738B" w:rsidRDefault="000D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706B4" w14:textId="77777777" w:rsidR="00B572D0" w:rsidRDefault="00B572D0" w:rsidP="00B572D0">
      <w:pPr>
        <w:spacing w:after="0" w:line="240" w:lineRule="auto"/>
      </w:pPr>
      <w:r>
        <w:separator/>
      </w:r>
    </w:p>
  </w:footnote>
  <w:footnote w:type="continuationSeparator" w:id="0">
    <w:p w14:paraId="4325F899" w14:textId="77777777" w:rsidR="00B572D0" w:rsidRDefault="00B572D0" w:rsidP="00B57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FC41D" w14:textId="1894502E" w:rsidR="00B572D0" w:rsidRDefault="00235DAF">
    <w:pPr>
      <w:pStyle w:val="Header"/>
    </w:pPr>
    <w:r w:rsidRPr="00901D9D">
      <w:rPr>
        <w:rFonts w:ascii="Tahoma" w:hAnsi="Tahoma" w:cs="Tahoma"/>
        <w:noProof/>
        <w:color w:val="512373"/>
        <w:spacing w:val="23"/>
        <w:position w:val="1"/>
        <w:sz w:val="32"/>
        <w:szCs w:val="32"/>
      </w:rPr>
      <w:drawing>
        <wp:anchor distT="0" distB="0" distL="114300" distR="114300" simplePos="0" relativeHeight="251659264" behindDoc="1" locked="0" layoutInCell="1" allowOverlap="1" wp14:anchorId="0CD4A44B" wp14:editId="152BDAD1">
          <wp:simplePos x="0" y="0"/>
          <wp:positionH relativeFrom="margin">
            <wp:posOffset>4410075</wp:posOffset>
          </wp:positionH>
          <wp:positionV relativeFrom="paragraph">
            <wp:posOffset>-20955</wp:posOffset>
          </wp:positionV>
          <wp:extent cx="1800225" cy="485458"/>
          <wp:effectExtent l="0" t="0" r="0" b="0"/>
          <wp:wrapNone/>
          <wp:docPr id="64206736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87645"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4854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7543"/>
    <w:multiLevelType w:val="hybridMultilevel"/>
    <w:tmpl w:val="32D6974E"/>
    <w:lvl w:ilvl="0" w:tplc="BF4C7418">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F3D83"/>
    <w:multiLevelType w:val="hybridMultilevel"/>
    <w:tmpl w:val="93A6E024"/>
    <w:lvl w:ilvl="0" w:tplc="CE76079E">
      <w:numFmt w:val="bullet"/>
      <w:lvlText w:val=""/>
      <w:lvlJc w:val="left"/>
      <w:pPr>
        <w:ind w:left="720" w:hanging="360"/>
      </w:pPr>
      <w:rPr>
        <w:rFonts w:ascii="Symbol" w:eastAsiaTheme="minorHAnsi" w:hAnsi="Symbol" w:cs="Arial" w:hint="default"/>
        <w:b/>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53860"/>
    <w:multiLevelType w:val="hybridMultilevel"/>
    <w:tmpl w:val="365A8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375EB9"/>
    <w:multiLevelType w:val="hybridMultilevel"/>
    <w:tmpl w:val="E05CBE9A"/>
    <w:lvl w:ilvl="0" w:tplc="FABA5BB6">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D7062B"/>
    <w:multiLevelType w:val="hybridMultilevel"/>
    <w:tmpl w:val="179C3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D911E6"/>
    <w:multiLevelType w:val="hybridMultilevel"/>
    <w:tmpl w:val="BDAE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172B4"/>
    <w:multiLevelType w:val="hybridMultilevel"/>
    <w:tmpl w:val="400ED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6810529">
    <w:abstractNumId w:val="0"/>
  </w:num>
  <w:num w:numId="2" w16cid:durableId="374046341">
    <w:abstractNumId w:val="1"/>
  </w:num>
  <w:num w:numId="3" w16cid:durableId="873691153">
    <w:abstractNumId w:val="5"/>
  </w:num>
  <w:num w:numId="4" w16cid:durableId="1005285257">
    <w:abstractNumId w:val="4"/>
  </w:num>
  <w:num w:numId="5" w16cid:durableId="1960262162">
    <w:abstractNumId w:val="6"/>
  </w:num>
  <w:num w:numId="6" w16cid:durableId="1385370588">
    <w:abstractNumId w:val="3"/>
  </w:num>
  <w:num w:numId="7" w16cid:durableId="1660689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9C"/>
    <w:rsid w:val="000620F2"/>
    <w:rsid w:val="00075ED9"/>
    <w:rsid w:val="00084C28"/>
    <w:rsid w:val="00097B06"/>
    <w:rsid w:val="000D738B"/>
    <w:rsid w:val="001461A3"/>
    <w:rsid w:val="00156592"/>
    <w:rsid w:val="0016283B"/>
    <w:rsid w:val="00170C23"/>
    <w:rsid w:val="001B406E"/>
    <w:rsid w:val="001B4B4F"/>
    <w:rsid w:val="001C5FE5"/>
    <w:rsid w:val="001C6941"/>
    <w:rsid w:val="001E5281"/>
    <w:rsid w:val="00235DAF"/>
    <w:rsid w:val="00257876"/>
    <w:rsid w:val="00257EA1"/>
    <w:rsid w:val="00366ECA"/>
    <w:rsid w:val="003A403E"/>
    <w:rsid w:val="003B38A2"/>
    <w:rsid w:val="003B7326"/>
    <w:rsid w:val="003D5440"/>
    <w:rsid w:val="003D5CD1"/>
    <w:rsid w:val="00420DBB"/>
    <w:rsid w:val="00433D36"/>
    <w:rsid w:val="00435BAF"/>
    <w:rsid w:val="00456F2E"/>
    <w:rsid w:val="00486BEC"/>
    <w:rsid w:val="004A1CB0"/>
    <w:rsid w:val="004A7D2B"/>
    <w:rsid w:val="004D6C4A"/>
    <w:rsid w:val="00505C88"/>
    <w:rsid w:val="0051099D"/>
    <w:rsid w:val="005A4514"/>
    <w:rsid w:val="005C6276"/>
    <w:rsid w:val="005D1DD5"/>
    <w:rsid w:val="00614A0D"/>
    <w:rsid w:val="00647A2D"/>
    <w:rsid w:val="0065059F"/>
    <w:rsid w:val="0069144B"/>
    <w:rsid w:val="006B0F60"/>
    <w:rsid w:val="006B2BBD"/>
    <w:rsid w:val="006C2381"/>
    <w:rsid w:val="006D15D6"/>
    <w:rsid w:val="00701F5A"/>
    <w:rsid w:val="00735857"/>
    <w:rsid w:val="007710E3"/>
    <w:rsid w:val="0079423E"/>
    <w:rsid w:val="007954F2"/>
    <w:rsid w:val="007B0393"/>
    <w:rsid w:val="007E252D"/>
    <w:rsid w:val="00811E90"/>
    <w:rsid w:val="0081281E"/>
    <w:rsid w:val="00821E6A"/>
    <w:rsid w:val="00844AA5"/>
    <w:rsid w:val="00864F1F"/>
    <w:rsid w:val="00872520"/>
    <w:rsid w:val="008726A3"/>
    <w:rsid w:val="008D7354"/>
    <w:rsid w:val="008E71D1"/>
    <w:rsid w:val="008F2C51"/>
    <w:rsid w:val="00914F7E"/>
    <w:rsid w:val="0099324B"/>
    <w:rsid w:val="009F3007"/>
    <w:rsid w:val="009F62FF"/>
    <w:rsid w:val="00A116AC"/>
    <w:rsid w:val="00A50D0C"/>
    <w:rsid w:val="00A727FC"/>
    <w:rsid w:val="00A8686B"/>
    <w:rsid w:val="00AC3F7C"/>
    <w:rsid w:val="00AE63EF"/>
    <w:rsid w:val="00B3059C"/>
    <w:rsid w:val="00B572D0"/>
    <w:rsid w:val="00BF22D9"/>
    <w:rsid w:val="00C13299"/>
    <w:rsid w:val="00C60766"/>
    <w:rsid w:val="00C705C4"/>
    <w:rsid w:val="00D132D7"/>
    <w:rsid w:val="00D13EEA"/>
    <w:rsid w:val="00D20786"/>
    <w:rsid w:val="00D4697E"/>
    <w:rsid w:val="00DD0ED8"/>
    <w:rsid w:val="00DD4BAC"/>
    <w:rsid w:val="00DD53B7"/>
    <w:rsid w:val="00DF1EE1"/>
    <w:rsid w:val="00DF466D"/>
    <w:rsid w:val="00E00A7C"/>
    <w:rsid w:val="00E20FB7"/>
    <w:rsid w:val="00E57B08"/>
    <w:rsid w:val="00E675F5"/>
    <w:rsid w:val="00EB0FA6"/>
    <w:rsid w:val="00EE5C1C"/>
    <w:rsid w:val="00F342D1"/>
    <w:rsid w:val="00F36E9A"/>
    <w:rsid w:val="00FA63EE"/>
    <w:rsid w:val="00FC4683"/>
    <w:rsid w:val="00FF5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AAAC"/>
  <w15:docId w15:val="{9399D612-3D28-40C3-BF70-53ACD3C3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2D0"/>
  </w:style>
  <w:style w:type="paragraph" w:styleId="Footer">
    <w:name w:val="footer"/>
    <w:basedOn w:val="Normal"/>
    <w:link w:val="FooterChar"/>
    <w:uiPriority w:val="99"/>
    <w:unhideWhenUsed/>
    <w:rsid w:val="00B57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2D0"/>
  </w:style>
  <w:style w:type="character" w:styleId="Hyperlink">
    <w:name w:val="Hyperlink"/>
    <w:basedOn w:val="DefaultParagraphFont"/>
    <w:uiPriority w:val="99"/>
    <w:unhideWhenUsed/>
    <w:rsid w:val="00C13299"/>
    <w:rPr>
      <w:color w:val="0000FF"/>
      <w:u w:val="single"/>
    </w:rPr>
  </w:style>
  <w:style w:type="paragraph" w:styleId="ListParagraph">
    <w:name w:val="List Paragraph"/>
    <w:basedOn w:val="Normal"/>
    <w:uiPriority w:val="34"/>
    <w:qFormat/>
    <w:rsid w:val="00C13299"/>
    <w:pPr>
      <w:ind w:left="720"/>
      <w:contextualSpacing/>
    </w:pPr>
  </w:style>
  <w:style w:type="character" w:styleId="CommentReference">
    <w:name w:val="annotation reference"/>
    <w:basedOn w:val="DefaultParagraphFont"/>
    <w:uiPriority w:val="99"/>
    <w:semiHidden/>
    <w:unhideWhenUsed/>
    <w:rsid w:val="00647A2D"/>
    <w:rPr>
      <w:sz w:val="16"/>
      <w:szCs w:val="16"/>
    </w:rPr>
  </w:style>
  <w:style w:type="paragraph" w:styleId="CommentText">
    <w:name w:val="annotation text"/>
    <w:basedOn w:val="Normal"/>
    <w:link w:val="CommentTextChar"/>
    <w:uiPriority w:val="99"/>
    <w:semiHidden/>
    <w:unhideWhenUsed/>
    <w:rsid w:val="00647A2D"/>
    <w:pPr>
      <w:spacing w:line="240" w:lineRule="auto"/>
    </w:pPr>
    <w:rPr>
      <w:sz w:val="20"/>
      <w:szCs w:val="20"/>
    </w:rPr>
  </w:style>
  <w:style w:type="character" w:customStyle="1" w:styleId="CommentTextChar">
    <w:name w:val="Comment Text Char"/>
    <w:basedOn w:val="DefaultParagraphFont"/>
    <w:link w:val="CommentText"/>
    <w:uiPriority w:val="99"/>
    <w:semiHidden/>
    <w:rsid w:val="00647A2D"/>
    <w:rPr>
      <w:sz w:val="20"/>
      <w:szCs w:val="20"/>
    </w:rPr>
  </w:style>
  <w:style w:type="paragraph" w:styleId="CommentSubject">
    <w:name w:val="annotation subject"/>
    <w:basedOn w:val="CommentText"/>
    <w:next w:val="CommentText"/>
    <w:link w:val="CommentSubjectChar"/>
    <w:uiPriority w:val="99"/>
    <w:semiHidden/>
    <w:unhideWhenUsed/>
    <w:rsid w:val="00647A2D"/>
    <w:rPr>
      <w:b/>
      <w:bCs/>
    </w:rPr>
  </w:style>
  <w:style w:type="character" w:customStyle="1" w:styleId="CommentSubjectChar">
    <w:name w:val="Comment Subject Char"/>
    <w:basedOn w:val="CommentTextChar"/>
    <w:link w:val="CommentSubject"/>
    <w:uiPriority w:val="99"/>
    <w:semiHidden/>
    <w:rsid w:val="00647A2D"/>
    <w:rPr>
      <w:b/>
      <w:bCs/>
      <w:sz w:val="20"/>
      <w:szCs w:val="20"/>
    </w:rPr>
  </w:style>
  <w:style w:type="table" w:styleId="TableGrid">
    <w:name w:val="Table Grid"/>
    <w:basedOn w:val="TableNormal"/>
    <w:uiPriority w:val="59"/>
    <w:rsid w:val="009F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1099D"/>
    <w:rPr>
      <w:color w:val="605E5C"/>
      <w:shd w:val="clear" w:color="auto" w:fill="E1DFDD"/>
    </w:rPr>
  </w:style>
  <w:style w:type="character" w:styleId="FollowedHyperlink">
    <w:name w:val="FollowedHyperlink"/>
    <w:basedOn w:val="DefaultParagraphFont"/>
    <w:uiPriority w:val="99"/>
    <w:semiHidden/>
    <w:unhideWhenUsed/>
    <w:rsid w:val="00844AA5"/>
    <w:rPr>
      <w:color w:val="800080" w:themeColor="followedHyperlink"/>
      <w:u w:val="single"/>
    </w:rPr>
  </w:style>
  <w:style w:type="paragraph" w:styleId="BalloonText">
    <w:name w:val="Balloon Text"/>
    <w:basedOn w:val="Normal"/>
    <w:link w:val="BalloonTextChar"/>
    <w:uiPriority w:val="99"/>
    <w:semiHidden/>
    <w:unhideWhenUsed/>
    <w:rsid w:val="009F3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007"/>
    <w:rPr>
      <w:rFonts w:ascii="Segoe UI" w:hAnsi="Segoe UI" w:cs="Segoe UI"/>
      <w:sz w:val="18"/>
      <w:szCs w:val="18"/>
    </w:rPr>
  </w:style>
  <w:style w:type="paragraph" w:styleId="Revision">
    <w:name w:val="Revision"/>
    <w:hidden/>
    <w:uiPriority w:val="99"/>
    <w:semiHidden/>
    <w:rsid w:val="00DF1EE1"/>
    <w:pPr>
      <w:spacing w:after="0" w:line="240" w:lineRule="auto"/>
    </w:pPr>
  </w:style>
  <w:style w:type="character" w:styleId="UnresolvedMention">
    <w:name w:val="Unresolved Mention"/>
    <w:basedOn w:val="DefaultParagraphFont"/>
    <w:uiPriority w:val="99"/>
    <w:semiHidden/>
    <w:unhideWhenUsed/>
    <w:rsid w:val="00DF1EE1"/>
    <w:rPr>
      <w:color w:val="605E5C"/>
      <w:shd w:val="clear" w:color="auto" w:fill="E1DFDD"/>
    </w:rPr>
  </w:style>
  <w:style w:type="paragraph" w:styleId="FootnoteText">
    <w:name w:val="footnote text"/>
    <w:basedOn w:val="Normal"/>
    <w:link w:val="FootnoteTextChar"/>
    <w:uiPriority w:val="99"/>
    <w:semiHidden/>
    <w:unhideWhenUsed/>
    <w:rsid w:val="008E71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1D1"/>
    <w:rPr>
      <w:sz w:val="20"/>
      <w:szCs w:val="20"/>
    </w:rPr>
  </w:style>
  <w:style w:type="character" w:styleId="FootnoteReference">
    <w:name w:val="footnote reference"/>
    <w:basedOn w:val="DefaultParagraphFont"/>
    <w:uiPriority w:val="99"/>
    <w:semiHidden/>
    <w:unhideWhenUsed/>
    <w:rsid w:val="008E71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07818">
      <w:bodyDiv w:val="1"/>
      <w:marLeft w:val="0"/>
      <w:marRight w:val="0"/>
      <w:marTop w:val="0"/>
      <w:marBottom w:val="0"/>
      <w:divBdr>
        <w:top w:val="none" w:sz="0" w:space="0" w:color="auto"/>
        <w:left w:val="none" w:sz="0" w:space="0" w:color="auto"/>
        <w:bottom w:val="none" w:sz="0" w:space="0" w:color="auto"/>
        <w:right w:val="none" w:sz="0" w:space="0" w:color="auto"/>
      </w:divBdr>
    </w:div>
    <w:div w:id="18940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340154/HPA-CRCE-012_for_website.pdf" TargetMode="External"/><Relationship Id="rId13" Type="http://schemas.openxmlformats.org/officeDocument/2006/relationships/hyperlink" Target="https://assets.publishing.service.gov.uk/government/uploads/system/uploads/attachment_data/file/340154/HPA-CRCE-012_for_websit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ionising-radiation-dose-comparisons/ionising-radiation-dose-comparisons" TargetMode="External"/><Relationship Id="rId17" Type="http://schemas.openxmlformats.org/officeDocument/2006/relationships/hyperlink" Target="https://www.gov.uk/government/publications/ionising-radiation-dose-comparisons/ionising-radiation-dose-comparisons"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340209/HpaRpd00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340209/HpaRpd001.pdf"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340147/HPA-CRCE-028_for_website.pdf" TargetMode="External"/><Relationship Id="rId10" Type="http://schemas.openxmlformats.org/officeDocument/2006/relationships/hyperlink" Target="https://assets.publishing.service.gov.uk/government/uploads/system/uploads/attachment_data/file/340147/HPA-CRCE-028_for_websit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medical-imaging-what-you-need-to-know/medical-imaging-what-you-need-to-know--2" TargetMode="External"/><Relationship Id="rId14" Type="http://schemas.openxmlformats.org/officeDocument/2006/relationships/hyperlink" Target="https://www.gov.uk/government/publications/medical-imaging-what-you-need-to-know/medical-imaging-what-you-need-to-know--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5626B-6791-4D93-BEAB-67203743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Radiographers2 Account</dc:creator>
  <cp:lastModifiedBy>Becky Davis</cp:lastModifiedBy>
  <cp:revision>3</cp:revision>
  <cp:lastPrinted>2025-07-07T12:53:00Z</cp:lastPrinted>
  <dcterms:created xsi:type="dcterms:W3CDTF">2025-07-07T12:52:00Z</dcterms:created>
  <dcterms:modified xsi:type="dcterms:W3CDTF">2025-07-07T12:56:00Z</dcterms:modified>
</cp:coreProperties>
</file>